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32"/>
          <w:szCs w:val="32"/>
          <w:bdr w:val="none" w:color="auto" w:sz="8" w:space="0"/>
        </w:rPr>
      </w:pPr>
      <w:r>
        <w:rPr>
          <w:rFonts w:hint="eastAsia" w:ascii="宋体" w:hAnsi="宋体" w:eastAsia="宋体" w:cs="宋体"/>
          <w:i w:val="0"/>
          <w:caps w:val="0"/>
          <w:color w:val="333333"/>
          <w:spacing w:val="0"/>
          <w:sz w:val="32"/>
          <w:szCs w:val="32"/>
          <w:bdr w:val="none" w:color="auto" w:sz="8" w:space="0"/>
        </w:rPr>
        <w:t>国家民委</w:t>
      </w:r>
      <w:r>
        <w:rPr>
          <w:rFonts w:hint="eastAsia" w:ascii="宋体" w:hAnsi="宋体" w:eastAsia="宋体" w:cs="宋体"/>
          <w:i w:val="0"/>
          <w:caps w:val="0"/>
          <w:color w:val="333333"/>
          <w:spacing w:val="0"/>
          <w:sz w:val="32"/>
          <w:szCs w:val="32"/>
          <w:bdr w:val="none" w:color="auto" w:sz="8" w:space="0"/>
          <w:lang w:val="en-US" w:eastAsia="zh-CN"/>
        </w:rPr>
        <w:t xml:space="preserve"> </w:t>
      </w:r>
      <w:r>
        <w:rPr>
          <w:rFonts w:hint="eastAsia" w:ascii="宋体" w:hAnsi="宋体" w:eastAsia="宋体" w:cs="宋体"/>
          <w:i w:val="0"/>
          <w:caps w:val="0"/>
          <w:color w:val="333333"/>
          <w:spacing w:val="0"/>
          <w:sz w:val="32"/>
          <w:szCs w:val="32"/>
          <w:bdr w:val="none" w:color="auto" w:sz="8" w:space="0"/>
        </w:rPr>
        <w:t>公安部令第</w:t>
      </w:r>
      <w:r>
        <w:rPr>
          <w:rFonts w:hint="eastAsia" w:ascii="宋体" w:hAnsi="宋体" w:eastAsia="宋体" w:cs="宋体"/>
          <w:i w:val="0"/>
          <w:caps w:val="0"/>
          <w:color w:val="333333"/>
          <w:spacing w:val="0"/>
          <w:sz w:val="32"/>
          <w:szCs w:val="32"/>
          <w:bdr w:val="none" w:color="auto" w:sz="0" w:space="0"/>
          <w:lang w:val="en-US"/>
        </w:rPr>
        <w:t>2</w:t>
      </w:r>
      <w:r>
        <w:rPr>
          <w:rFonts w:hint="eastAsia" w:ascii="宋体" w:hAnsi="宋体" w:eastAsia="宋体" w:cs="宋体"/>
          <w:i w:val="0"/>
          <w:caps w:val="0"/>
          <w:color w:val="333333"/>
          <w:spacing w:val="0"/>
          <w:sz w:val="32"/>
          <w:szCs w:val="32"/>
          <w:bdr w:val="none" w:color="auto" w:sz="8" w:space="0"/>
        </w:rPr>
        <w:t>号：中国公民民族成份登记管理办法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caps w:val="0"/>
          <w:color w:val="333333"/>
          <w:spacing w:val="0"/>
          <w:sz w:val="32"/>
          <w:szCs w:val="32"/>
          <w:bdr w:val="none" w:color="auto" w:sz="8"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32"/>
          <w:szCs w:val="32"/>
          <w:bdr w:val="none" w:color="auto" w:sz="0" w:space="0"/>
        </w:rPr>
      </w:pPr>
      <w:r>
        <w:rPr>
          <w:rFonts w:hint="eastAsia" w:ascii="宋体" w:hAnsi="宋体" w:eastAsia="宋体" w:cs="宋体"/>
          <w:i w:val="0"/>
          <w:caps w:val="0"/>
          <w:color w:val="333333"/>
          <w:spacing w:val="0"/>
          <w:sz w:val="32"/>
          <w:szCs w:val="32"/>
          <w:bdr w:val="none" w:color="auto" w:sz="0" w:space="0"/>
        </w:rPr>
        <w:t>中华人民共和国国家民族事务委员会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32"/>
          <w:szCs w:val="32"/>
          <w:bdr w:val="none" w:color="auto" w:sz="8" w:space="0"/>
          <w:lang w:val="en-US"/>
        </w:rPr>
      </w:pPr>
      <w:r>
        <w:rPr>
          <w:rFonts w:hint="eastAsia" w:ascii="宋体" w:hAnsi="宋体" w:eastAsia="宋体" w:cs="宋体"/>
          <w:i w:val="0"/>
          <w:caps w:val="0"/>
          <w:color w:val="333333"/>
          <w:spacing w:val="0"/>
          <w:sz w:val="32"/>
          <w:szCs w:val="32"/>
          <w:bdr w:val="none" w:color="auto" w:sz="0" w:space="0"/>
        </w:rPr>
        <w:t>中华人民 共 和 国 公 安 部</w:t>
      </w:r>
      <w:r>
        <w:rPr>
          <w:rFonts w:hint="eastAsia" w:ascii="宋体" w:hAnsi="宋体" w:eastAsia="宋体" w:cs="宋体"/>
          <w:i w:val="0"/>
          <w:caps w:val="0"/>
          <w:color w:val="333333"/>
          <w:spacing w:val="0"/>
          <w:sz w:val="32"/>
          <w:szCs w:val="32"/>
          <w:bdr w:val="none" w:color="auto" w:sz="0" w:space="0"/>
          <w:lang w:val="en-US" w:eastAsia="zh-CN"/>
        </w:rPr>
        <w:t xml:space="preserve"> </w:t>
      </w:r>
      <w:r>
        <w:rPr>
          <w:rFonts w:hint="eastAsia" w:ascii="宋体" w:hAnsi="宋体" w:eastAsia="宋体" w:cs="宋体"/>
          <w:i w:val="0"/>
          <w:caps w:val="0"/>
          <w:color w:val="333333"/>
          <w:spacing w:val="0"/>
          <w:sz w:val="32"/>
          <w:szCs w:val="32"/>
          <w:bdr w:val="none" w:color="auto" w:sz="0" w:space="0"/>
        </w:rPr>
        <w:tab/>
      </w:r>
      <w:r>
        <w:rPr>
          <w:rFonts w:hint="eastAsia" w:ascii="宋体" w:hAnsi="宋体" w:eastAsia="宋体" w:cs="宋体"/>
          <w:i w:val="0"/>
          <w:caps w:val="0"/>
          <w:color w:val="333333"/>
          <w:spacing w:val="0"/>
          <w:sz w:val="32"/>
          <w:szCs w:val="32"/>
          <w:bdr w:val="none" w:color="auto" w:sz="0" w:space="0"/>
        </w:rPr>
        <w:t>第</w:t>
      </w:r>
      <w:r>
        <w:rPr>
          <w:rFonts w:hint="eastAsia" w:ascii="宋体" w:hAnsi="宋体" w:eastAsia="宋体" w:cs="宋体"/>
          <w:i w:val="0"/>
          <w:caps w:val="0"/>
          <w:color w:val="333333"/>
          <w:spacing w:val="0"/>
          <w:sz w:val="32"/>
          <w:szCs w:val="32"/>
          <w:bdr w:val="none" w:color="auto" w:sz="8" w:space="0"/>
          <w:lang w:val="en-US"/>
        </w:rPr>
        <w:t>2号</w:t>
      </w:r>
      <w:r>
        <w:rPr>
          <w:rFonts w:hint="eastAsia" w:ascii="宋体" w:hAnsi="宋体" w:eastAsia="宋体" w:cs="宋体"/>
          <w:color w:val="000000"/>
          <w:kern w:val="0"/>
          <w:sz w:val="32"/>
          <w:szCs w:val="32"/>
          <w:lang w:val="en-US" w:eastAsia="zh-CN" w:bidi="ar"/>
        </w:rPr>
        <w:t>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caps w:val="0"/>
          <w:color w:val="333333"/>
          <w:spacing w:val="0"/>
          <w:sz w:val="32"/>
          <w:szCs w:val="32"/>
          <w:bdr w:val="none" w:color="auto" w:sz="8" w:space="0"/>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《中国公民民族成份登记管理办法》已经</w:t>
      </w:r>
      <w:r>
        <w:rPr>
          <w:rFonts w:hint="eastAsia" w:ascii="宋体" w:hAnsi="宋体" w:eastAsia="宋体" w:cs="宋体"/>
          <w:i w:val="0"/>
          <w:caps w:val="0"/>
          <w:color w:val="333333"/>
          <w:spacing w:val="0"/>
          <w:sz w:val="32"/>
          <w:szCs w:val="32"/>
          <w:bdr w:val="none" w:color="auto" w:sz="8" w:space="0"/>
          <w:lang w:val="en-US"/>
        </w:rPr>
        <w:t>2015年</w:t>
      </w:r>
      <w:r>
        <w:rPr>
          <w:rFonts w:hint="eastAsia" w:ascii="宋体" w:hAnsi="宋体" w:eastAsia="宋体" w:cs="宋体"/>
          <w:i w:val="0"/>
          <w:caps w:val="0"/>
          <w:color w:val="333333"/>
          <w:spacing w:val="0"/>
          <w:sz w:val="32"/>
          <w:szCs w:val="32"/>
          <w:bdr w:val="none" w:color="auto" w:sz="0" w:space="0"/>
          <w:lang w:val="en-US"/>
        </w:rPr>
        <w:t>5</w:t>
      </w:r>
      <w:r>
        <w:rPr>
          <w:rFonts w:hint="eastAsia" w:ascii="宋体" w:hAnsi="宋体" w:eastAsia="宋体" w:cs="宋体"/>
          <w:i w:val="0"/>
          <w:caps w:val="0"/>
          <w:color w:val="333333"/>
          <w:spacing w:val="0"/>
          <w:sz w:val="32"/>
          <w:szCs w:val="32"/>
          <w:bdr w:val="none" w:color="auto" w:sz="8" w:space="0"/>
          <w:lang w:val="en-US"/>
        </w:rPr>
        <w:t>月</w:t>
      </w:r>
      <w:r>
        <w:rPr>
          <w:rFonts w:hint="eastAsia" w:ascii="宋体" w:hAnsi="宋体" w:eastAsia="宋体" w:cs="宋体"/>
          <w:i w:val="0"/>
          <w:caps w:val="0"/>
          <w:color w:val="333333"/>
          <w:spacing w:val="0"/>
          <w:sz w:val="32"/>
          <w:szCs w:val="32"/>
          <w:bdr w:val="none" w:color="auto" w:sz="0" w:space="0"/>
          <w:lang w:val="en-US"/>
        </w:rPr>
        <w:t>20</w:t>
      </w:r>
      <w:r>
        <w:rPr>
          <w:rFonts w:hint="eastAsia" w:ascii="宋体" w:hAnsi="宋体" w:eastAsia="宋体" w:cs="宋体"/>
          <w:i w:val="0"/>
          <w:caps w:val="0"/>
          <w:color w:val="333333"/>
          <w:spacing w:val="0"/>
          <w:sz w:val="32"/>
          <w:szCs w:val="32"/>
          <w:bdr w:val="none" w:color="auto" w:sz="8" w:space="0"/>
          <w:lang w:val="en-US"/>
        </w:rPr>
        <w:t>日国家民委第</w:t>
      </w:r>
      <w:r>
        <w:rPr>
          <w:rFonts w:hint="eastAsia" w:ascii="宋体" w:hAnsi="宋体" w:eastAsia="宋体" w:cs="宋体"/>
          <w:i w:val="0"/>
          <w:caps w:val="0"/>
          <w:color w:val="333333"/>
          <w:spacing w:val="0"/>
          <w:sz w:val="32"/>
          <w:szCs w:val="32"/>
          <w:bdr w:val="none" w:color="auto" w:sz="0" w:space="0"/>
          <w:lang w:val="en-US"/>
        </w:rPr>
        <w:t>5</w:t>
      </w:r>
      <w:r>
        <w:rPr>
          <w:rFonts w:hint="eastAsia" w:ascii="宋体" w:hAnsi="宋体" w:eastAsia="宋体" w:cs="宋体"/>
          <w:i w:val="0"/>
          <w:caps w:val="0"/>
          <w:color w:val="333333"/>
          <w:spacing w:val="0"/>
          <w:sz w:val="32"/>
          <w:szCs w:val="32"/>
          <w:bdr w:val="none" w:color="auto" w:sz="8" w:space="0"/>
          <w:lang w:val="en-US"/>
        </w:rPr>
        <w:t>次委务会议审议通过，并经公安部同意，现予公布，自</w:t>
      </w:r>
      <w:r>
        <w:rPr>
          <w:rFonts w:hint="eastAsia" w:ascii="宋体" w:hAnsi="宋体" w:eastAsia="宋体" w:cs="宋体"/>
          <w:i w:val="0"/>
          <w:caps w:val="0"/>
          <w:color w:val="333333"/>
          <w:spacing w:val="0"/>
          <w:sz w:val="32"/>
          <w:szCs w:val="32"/>
          <w:bdr w:val="none" w:color="auto" w:sz="0" w:space="0"/>
          <w:lang w:val="en-US"/>
        </w:rPr>
        <w:t>2016</w:t>
      </w:r>
      <w:r>
        <w:rPr>
          <w:rFonts w:hint="eastAsia" w:ascii="宋体" w:hAnsi="宋体" w:eastAsia="宋体" w:cs="宋体"/>
          <w:i w:val="0"/>
          <w:caps w:val="0"/>
          <w:color w:val="333333"/>
          <w:spacing w:val="0"/>
          <w:sz w:val="32"/>
          <w:szCs w:val="32"/>
          <w:bdr w:val="none" w:color="auto" w:sz="8" w:space="0"/>
          <w:lang w:val="en-US"/>
        </w:rPr>
        <w:t>年</w:t>
      </w:r>
      <w:r>
        <w:rPr>
          <w:rFonts w:hint="eastAsia" w:ascii="宋体" w:hAnsi="宋体" w:eastAsia="宋体" w:cs="宋体"/>
          <w:i w:val="0"/>
          <w:caps w:val="0"/>
          <w:color w:val="333333"/>
          <w:spacing w:val="0"/>
          <w:sz w:val="32"/>
          <w:szCs w:val="32"/>
          <w:bdr w:val="none" w:color="auto" w:sz="0" w:space="0"/>
          <w:lang w:val="en-US"/>
        </w:rPr>
        <w:t>1</w:t>
      </w:r>
      <w:r>
        <w:rPr>
          <w:rFonts w:hint="eastAsia" w:ascii="宋体" w:hAnsi="宋体" w:eastAsia="宋体" w:cs="宋体"/>
          <w:i w:val="0"/>
          <w:caps w:val="0"/>
          <w:color w:val="333333"/>
          <w:spacing w:val="0"/>
          <w:sz w:val="32"/>
          <w:szCs w:val="32"/>
          <w:bdr w:val="none" w:color="auto" w:sz="8" w:space="0"/>
          <w:lang w:val="en-US"/>
        </w:rPr>
        <w:t>月</w:t>
      </w:r>
      <w:r>
        <w:rPr>
          <w:rFonts w:hint="eastAsia" w:ascii="宋体" w:hAnsi="宋体" w:eastAsia="宋体" w:cs="宋体"/>
          <w:i w:val="0"/>
          <w:caps w:val="0"/>
          <w:color w:val="333333"/>
          <w:spacing w:val="0"/>
          <w:sz w:val="32"/>
          <w:szCs w:val="32"/>
          <w:bdr w:val="none" w:color="auto" w:sz="0" w:space="0"/>
          <w:lang w:val="en-US"/>
        </w:rPr>
        <w:t>1</w:t>
      </w:r>
      <w:r>
        <w:rPr>
          <w:rFonts w:hint="eastAsia" w:ascii="宋体" w:hAnsi="宋体" w:eastAsia="宋体" w:cs="宋体"/>
          <w:i w:val="0"/>
          <w:caps w:val="0"/>
          <w:color w:val="333333"/>
          <w:spacing w:val="0"/>
          <w:sz w:val="32"/>
          <w:szCs w:val="32"/>
          <w:bdr w:val="none" w:color="auto" w:sz="8" w:space="0"/>
          <w:lang w:val="en-US"/>
        </w:rPr>
        <w:t>日起施行。</w:t>
      </w:r>
      <w:r>
        <w:rPr>
          <w:rFonts w:hint="eastAsia" w:ascii="宋体" w:hAnsi="宋体" w:eastAsia="宋体" w:cs="宋体"/>
          <w:i w:val="0"/>
          <w:caps w:val="0"/>
          <w:color w:val="333333"/>
          <w:spacing w:val="0"/>
          <w:sz w:val="32"/>
          <w:szCs w:val="32"/>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32"/>
          <w:szCs w:val="32"/>
          <w:bdr w:val="none" w:color="auto" w:sz="0" w:space="0"/>
          <w:lang w:val="en-US"/>
        </w:rPr>
      </w:pPr>
      <w:r>
        <w:rPr>
          <w:rFonts w:hint="eastAsia" w:ascii="宋体" w:hAnsi="宋体" w:eastAsia="宋体" w:cs="宋体"/>
          <w:i w:val="0"/>
          <w:caps w:val="0"/>
          <w:color w:val="333333"/>
          <w:spacing w:val="0"/>
          <w:sz w:val="32"/>
          <w:szCs w:val="32"/>
          <w:bdr w:val="none" w:color="auto" w:sz="0" w:space="0"/>
          <w:lang w:val="en-US"/>
        </w:rPr>
        <w:t>国家民族事务委员会主任 王正伟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32"/>
          <w:szCs w:val="32"/>
          <w:bdr w:val="none" w:color="auto" w:sz="8" w:space="0"/>
          <w:lang w:val="en-US"/>
        </w:rPr>
      </w:pPr>
      <w:r>
        <w:rPr>
          <w:rFonts w:hint="eastAsia" w:ascii="宋体" w:hAnsi="宋体" w:eastAsia="宋体" w:cs="宋体"/>
          <w:i w:val="0"/>
          <w:caps w:val="0"/>
          <w:color w:val="333333"/>
          <w:spacing w:val="0"/>
          <w:sz w:val="32"/>
          <w:szCs w:val="32"/>
          <w:bdr w:val="none" w:color="auto" w:sz="0" w:space="0"/>
          <w:lang w:val="en-US"/>
        </w:rPr>
        <w:t>公</w:t>
      </w:r>
      <w:r>
        <w:rPr>
          <w:rFonts w:hint="eastAsia" w:ascii="宋体" w:hAnsi="宋体" w:eastAsia="宋体" w:cs="宋体"/>
          <w:i w:val="0"/>
          <w:caps w:val="0"/>
          <w:color w:val="333333"/>
          <w:spacing w:val="0"/>
          <w:sz w:val="32"/>
          <w:szCs w:val="32"/>
          <w:bdr w:val="none" w:color="auto" w:sz="8" w:space="0"/>
          <w:lang w:val="en-US"/>
        </w:rPr>
        <w:t>安部部长 郭声琨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8" w:space="0"/>
          <w:lang w:val="en-US"/>
        </w:rPr>
        <w:t>2015年</w:t>
      </w:r>
      <w:r>
        <w:rPr>
          <w:rFonts w:hint="eastAsia" w:ascii="宋体" w:hAnsi="宋体" w:eastAsia="宋体" w:cs="宋体"/>
          <w:i w:val="0"/>
          <w:caps w:val="0"/>
          <w:color w:val="333333"/>
          <w:spacing w:val="0"/>
          <w:sz w:val="32"/>
          <w:szCs w:val="32"/>
          <w:bdr w:val="none" w:color="auto" w:sz="0" w:space="0"/>
          <w:lang w:val="en-US"/>
        </w:rPr>
        <w:t>6</w:t>
      </w:r>
      <w:r>
        <w:rPr>
          <w:rFonts w:hint="eastAsia" w:ascii="宋体" w:hAnsi="宋体" w:eastAsia="宋体" w:cs="宋体"/>
          <w:i w:val="0"/>
          <w:caps w:val="0"/>
          <w:color w:val="333333"/>
          <w:spacing w:val="0"/>
          <w:sz w:val="32"/>
          <w:szCs w:val="32"/>
          <w:bdr w:val="none" w:color="auto" w:sz="8" w:space="0"/>
          <w:lang w:val="en-US"/>
        </w:rPr>
        <w:t>月</w:t>
      </w:r>
      <w:r>
        <w:rPr>
          <w:rFonts w:hint="eastAsia" w:ascii="宋体" w:hAnsi="宋体" w:eastAsia="宋体" w:cs="宋体"/>
          <w:i w:val="0"/>
          <w:caps w:val="0"/>
          <w:color w:val="333333"/>
          <w:spacing w:val="0"/>
          <w:sz w:val="32"/>
          <w:szCs w:val="32"/>
          <w:bdr w:val="none" w:color="auto" w:sz="0" w:space="0"/>
          <w:lang w:val="en-US"/>
        </w:rPr>
        <w:t>16</w:t>
      </w:r>
      <w:r>
        <w:rPr>
          <w:rFonts w:hint="eastAsia" w:ascii="宋体" w:hAnsi="宋体" w:eastAsia="宋体" w:cs="宋体"/>
          <w:i w:val="0"/>
          <w:caps w:val="0"/>
          <w:color w:val="333333"/>
          <w:spacing w:val="0"/>
          <w:sz w:val="32"/>
          <w:szCs w:val="32"/>
          <w:bdr w:val="none" w:color="auto" w:sz="8" w:space="0"/>
          <w:lang w:val="en-US"/>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中国公民民族成份登记管理办法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第一条 为了规范公民民族成份的管理工作，根据宪法和《中华人民共和国户口登记条例》，制定本办法。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第二条 中华人民共和国公民适用本办法。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第三条 本办法所称民族成份，是指在户口登记中填写的经国家正式确认的民族名称。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第四条 国务院民族事务部门和公安部门负责指导、监管公民民族成份的登记和管理工作。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第五条 公民的民族成份，只能依据其父亲或者母亲的民族成份确认、登记。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本办法所称的父母，包括生父母、养父母和与继子女有抚养教育关系的继父母。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第六条公安部门在办理新增人口户口登记时，应当根据新增人口父母的民族成份，确认其民族成份。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新增人口的父母民族成份不相同的，应当根据其父母共同签署的民族成份填报申请书予以确认并登记。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第七条 公民民族成份经确认登记后，一般不得变更。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未满十八周岁的公民，有下列情况之一的，可以申请变更其民族成份一次。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（一）父母婚姻关系发生变化，其民族成份与直接抚养的一方不同的；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（二）父母婚姻关系发生变化，其民族成份与继父（母）的民族成份不同的；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（三）其民族成份与养父（母）的民族成份不同的。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年满十八周岁的公民，在其年满十八周岁之日起的两年内，可以依据其父或者其母的民族成份申请变更一次。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第八条 未满十八周岁的公民变更民族成份，应当由其父母或者其他法定监护人提出申请；年满十八周岁的公民申请变更民族成份，应当由其本人提出申请。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第九条 未满十八周岁公民申请变更民族成份，需提交以下证明材料：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（一）书面申请书；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根据生父（母）的民族成份提出变更申请的，书面申请书应当由直接抚养的一方签署；根据养父（母）的民族成份提出变更申请的，书面申请书应当由公民养父母共同签署；根据继父（母）的民族成份提出变更申请的，书面申请书应当由与公民共同生活的生父（母）与继母（父）共同签署。申请之日公民已年满十六周岁的，申请人应当征求公民本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（二）公民本人的居民户口簿及公民的养（继）父（母）的居民户口簿、居民身份证；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三）依据生父（母）的民族成份申请变更的，需提供离婚证明；依据继父（母）的民族成份申请变更的，需提供生父（母）与继母（父）的婚姻关系证明；依据养父（母）的民族成份申请变更的，需提供收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（四）如居民户口簿不能体现父母子女关系的，需提供公民户籍所在地的乡（镇）人民政府、街道办事处出具的父母子女关系证明；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（五）其他相关证明材料。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第十条 年满十八周岁的公民申请变更民族成份，需提交以下证明材料：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（一）由本人提交的书面申请书；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（二）公民本人及其父母的居民户口簿、居民身份证；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（三）如居民户口簿不能体现公民与父母子女关系的，需要提供公民户籍所在地的乡</w:t>
      </w:r>
      <w:r>
        <w:rPr>
          <w:rFonts w:hint="eastAsia" w:ascii="宋体" w:hAnsi="宋体" w:eastAsia="宋体" w:cs="宋体"/>
          <w:i w:val="0"/>
          <w:caps w:val="0"/>
          <w:color w:val="333333"/>
          <w:spacing w:val="0"/>
          <w:sz w:val="32"/>
          <w:szCs w:val="32"/>
          <w:bdr w:val="none" w:color="auto" w:sz="8" w:space="0"/>
          <w:lang w:val="en-US"/>
        </w:rPr>
        <w:t>(镇</w:t>
      </w:r>
      <w:r>
        <w:rPr>
          <w:rFonts w:hint="eastAsia" w:ascii="宋体" w:hAnsi="宋体" w:eastAsia="宋体" w:cs="宋体"/>
          <w:i w:val="0"/>
          <w:caps w:val="0"/>
          <w:color w:val="333333"/>
          <w:spacing w:val="0"/>
          <w:sz w:val="32"/>
          <w:szCs w:val="32"/>
          <w:bdr w:val="none" w:color="auto" w:sz="0" w:space="0"/>
          <w:lang w:val="en-US"/>
        </w:rPr>
        <w:t>)</w:t>
      </w:r>
      <w:r>
        <w:rPr>
          <w:rFonts w:hint="eastAsia" w:ascii="宋体" w:hAnsi="宋体" w:eastAsia="宋体" w:cs="宋体"/>
          <w:i w:val="0"/>
          <w:caps w:val="0"/>
          <w:color w:val="333333"/>
          <w:spacing w:val="0"/>
          <w:sz w:val="32"/>
          <w:szCs w:val="32"/>
          <w:bdr w:val="none" w:color="auto" w:sz="8" w:space="0"/>
          <w:lang w:val="en-US"/>
        </w:rPr>
        <w:t>人民政府、街道办事处出具的父母子女关系证明；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（四）其他相关证明材料。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第十一条 申请变更民族成份，按照下列程序办理：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（一）申请人向户籍所在地的县级人民政府民族事务部门提出申请；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（二）县级人民政府民族事务部门对变更申请提出初审意见，对不符合条件的申请予以退回，并书面说明不予受理的理由；对符合条件的申请，自受理之日起的十个工作日内报上一级人民政府民族事务部门审批。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对于十个工作日内不能提出初审意见的，经县级人民政府民族事务部门负责人批准，可以延长十个工作日；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（三）上一级人民政府民族事务部门应当在收到审批申请之日起的十个工作日内，出具书面审批意见，并反馈给县级人民政府民族事务部门；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（四）县级人民政府民族事务部门应当在收到审批意见的十个工作日内，将审批意见告知申请人。审批同意的，并将审批意见、公民申请书及相关证明材料抄送县级人民政府公安部门；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（五）公安部门应当依据市级人民政府民族事务部门的审批意见，严格按照公民户籍主项信息变更的管理程序，在十五个工作日内办理公民民族成份变更登记。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第十二条 各级民族事务部门应当建立民族成份变更定期备案制度。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地市级人民政府民族事务部门应当每半年将本行政辖区内的民族成份变更审批情况向省级人民政府民族事务部门备案一次。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省级人民政府民族事务部门应当每一年将本行政辖区内的民族成份变更统计数据向国务院民族事务部门备案一次。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第十三条 各级民族事务部门与公安部门应当加强公民民族成份登记信息化建设，建立民族成份信息共享机制，定期交换民族成份登记、变更统计信息。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第十四条 各级民族事务部门与公安部门应当建立公民民族成份登记的协商联络和监督检查机制。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第十五条公民对本人或者其未满十八周岁的子女的民族成份的确认、登记、变更决定有异议的，可以依法申请行政复议或者提起行政诉讼。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第十六条 公民隐瞒真实情况，伪造、篡改、提供虚假证明材料，申请变更民族成份的，民族事务部门应当撤销审批意见，公安部门应当撤销变更登记，同时通报相关部门收回该公民依据虚假民族成份享受的相关权益；构成违反治安管理行为的，依法予以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第十七条 民族事务部门、公安部门有下列情形之一的，由其上级行政机关或者监察机关责令改正，对直接负责的主管人员和其他直接责任人员依法予以处理。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（一）对符合条件的公民变更民族成份的申请不予受理的；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（二）无正当理由未在规定期限内登记、审批、变更公民民族成份的；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（三）违规审批公民民族成份变更申请的；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（四）违规登记或者变更公民民族成份的。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第十八条 违规确认或者更改的公民民族成份，由公安部门按照市级人民政府民族事务部门出具的调查处理意见书予以更正。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公民民族成份在户籍管理过程中被错报、误登的，由公安部门按照纠错程序更正其民族成份。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第十九条 未定族称公民的民族成份，按照国家有关规定进行管理。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第二十条 中国公民同外国人结婚生育或者依法收养的子女取得中国国籍的，其民族成份应当依据中国公民的民族成份确定。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外国人取得中国国籍的，其民族成份按照国家有关规定进行管理。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第二十一条 各省、自治区、直辖市人民政府民族事务部门和公安部门可根据本办法制定具体实施细则。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各省、自治区、直辖市人民政府民族事务部门和公安部门，可以结合本地实际，适当调整确认公民民族成份变更申请的审批权限，并向国务院民族事务部门备案。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caps w:val="0"/>
          <w:color w:val="333333"/>
          <w:spacing w:val="0"/>
          <w:sz w:val="32"/>
          <w:szCs w:val="32"/>
          <w:bdr w:val="none" w:color="auto" w:sz="0" w:space="0"/>
        </w:rPr>
        <w:t>　　第二十二条 本办法自</w:t>
      </w:r>
      <w:r>
        <w:rPr>
          <w:rFonts w:hint="eastAsia" w:ascii="宋体" w:hAnsi="宋体" w:eastAsia="宋体" w:cs="宋体"/>
          <w:i w:val="0"/>
          <w:caps w:val="0"/>
          <w:color w:val="333333"/>
          <w:spacing w:val="0"/>
          <w:sz w:val="32"/>
          <w:szCs w:val="32"/>
          <w:bdr w:val="none" w:color="auto" w:sz="8" w:space="0"/>
          <w:lang w:val="en-US"/>
        </w:rPr>
        <w:t>2016年</w:t>
      </w:r>
      <w:r>
        <w:rPr>
          <w:rFonts w:hint="eastAsia" w:ascii="宋体" w:hAnsi="宋体" w:eastAsia="宋体" w:cs="宋体"/>
          <w:i w:val="0"/>
          <w:caps w:val="0"/>
          <w:color w:val="333333"/>
          <w:spacing w:val="0"/>
          <w:sz w:val="32"/>
          <w:szCs w:val="32"/>
          <w:bdr w:val="none" w:color="auto" w:sz="0" w:space="0"/>
          <w:lang w:val="en-US"/>
        </w:rPr>
        <w:t>1</w:t>
      </w:r>
      <w:r>
        <w:rPr>
          <w:rFonts w:hint="eastAsia" w:ascii="宋体" w:hAnsi="宋体" w:eastAsia="宋体" w:cs="宋体"/>
          <w:i w:val="0"/>
          <w:caps w:val="0"/>
          <w:color w:val="333333"/>
          <w:spacing w:val="0"/>
          <w:sz w:val="32"/>
          <w:szCs w:val="32"/>
          <w:bdr w:val="none" w:color="auto" w:sz="8" w:space="0"/>
          <w:lang w:val="en-US"/>
        </w:rPr>
        <w:t>月1日起施行。此前有关公民民族成份登记管理的文件、规定与本办法不符的，依照本办法执行。</w:t>
      </w:r>
    </w:p>
    <w:p>
      <w:pPr>
        <w:jc w:val="both"/>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24A2C"/>
    <w:rsid w:val="3B42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2020-03-20T08:34:00Z</dcterms:created>
  <dc:creator>红酒+玫瑰=？</dc:creator>
  <cp:lastModifiedBy>红酒+玫瑰=？</cp:lastModifiedBy>
  <dcterms:modified xsi:type="dcterms:W3CDTF">2020-03-20T08:51:37Z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