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313" w:afterLines="100" w:line="520" w:lineRule="exact"/>
        <w:ind w:left="0" w:leftChars="0" w:right="0" w:rightChars="0" w:firstLine="0" w:firstLineChars="0"/>
        <w:jc w:val="center"/>
        <w:textAlignment w:val="auto"/>
        <w:outlineLvl w:val="9"/>
        <w:rPr>
          <w:rFonts w:hint="eastAsia" w:ascii="方正公文小标宋" w:hAnsi="方正公文小标宋" w:eastAsia="方正公文小标宋" w:cs="方正公文小标宋"/>
          <w:snapToGrid w:val="0"/>
          <w:kern w:val="0"/>
          <w:sz w:val="48"/>
          <w:szCs w:val="48"/>
          <w:lang w:val="en-US" w:eastAsia="zh-CN"/>
        </w:rPr>
      </w:pPr>
      <w:bookmarkStart w:id="0" w:name="_GoBack"/>
      <w:bookmarkEnd w:id="0"/>
      <w:r>
        <w:rPr>
          <w:sz w:val="44"/>
        </w:rPr>
        <mc:AlternateContent>
          <mc:Choice Requires="wps">
            <w:drawing>
              <wp:anchor distT="0" distB="0" distL="114300" distR="114300" simplePos="0" relativeHeight="251659264" behindDoc="0" locked="0" layoutInCell="1" allowOverlap="1">
                <wp:simplePos x="0" y="0"/>
                <wp:positionH relativeFrom="column">
                  <wp:posOffset>-176530</wp:posOffset>
                </wp:positionH>
                <wp:positionV relativeFrom="paragraph">
                  <wp:posOffset>-647700</wp:posOffset>
                </wp:positionV>
                <wp:extent cx="793115" cy="457200"/>
                <wp:effectExtent l="0" t="0" r="6985" b="0"/>
                <wp:wrapNone/>
                <wp:docPr id="2" name="文本框 2"/>
                <wp:cNvGraphicFramePr/>
                <a:graphic xmlns:a="http://schemas.openxmlformats.org/drawingml/2006/main">
                  <a:graphicData uri="http://schemas.microsoft.com/office/word/2010/wordprocessingShape">
                    <wps:wsp>
                      <wps:cNvSpPr txBox="1"/>
                      <wps:spPr>
                        <a:xfrm>
                          <a:off x="0" y="0"/>
                          <a:ext cx="793115" cy="4572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pt;margin-top:-51pt;height:36pt;width:62.45pt;z-index:251659264;mso-width-relative:page;mso-height-relative:page;" fillcolor="#FFFFFF [3201]" filled="t" stroked="f" coordsize="21600,21600" o:gfxdata="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66MPrVAAAACwEAAA8AAAAAAAAA&#10;AQAgAAAAIgAAAGRycy9kb3ducmV2LnhtbFBLAQIUABQAAAAIAIdO4kBwpxNmTQIAAI4EAAAOAAAA&#10;AAAAAAEAIAAAACQBAABkcnMvZTJvRG9jLnhtbFBLBQYAAAAABgAGAFkBAADjBQAAAAA=&#10;">
                <v:fill on="t" focussize="0,0"/>
                <v:stroke on="f" weight="0.5pt"/>
                <v:imagedata o:title=""/>
                <o:lock v:ext="edit" aspectratio="f"/>
                <v:textbox>
                  <w:txbxContent>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xbxContent>
                </v:textbox>
              </v:shape>
            </w:pict>
          </mc:Fallback>
        </mc:AlternateContent>
      </w:r>
      <w:r>
        <w:rPr>
          <w:rFonts w:hint="eastAsia" w:ascii="方正公文小标宋" w:hAnsi="方正公文小标宋" w:eastAsia="方正公文小标宋" w:cs="方正公文小标宋"/>
          <w:snapToGrid w:val="0"/>
          <w:kern w:val="0"/>
          <w:sz w:val="48"/>
          <w:szCs w:val="48"/>
          <w:lang w:val="en-US" w:eastAsia="zh-CN"/>
        </w:rPr>
        <w:t>柳州市</w:t>
      </w:r>
      <w:r>
        <w:rPr>
          <w:rFonts w:hint="eastAsia" w:ascii="方正公文小标宋" w:hAnsi="方正公文小标宋" w:eastAsia="方正公文小标宋" w:cs="方正公文小标宋"/>
          <w:snapToGrid w:val="0"/>
          <w:kern w:val="0"/>
          <w:sz w:val="48"/>
          <w:szCs w:val="48"/>
        </w:rPr>
        <w:t>民宗委</w:t>
      </w:r>
      <w:r>
        <w:rPr>
          <w:rFonts w:hint="eastAsia" w:ascii="方正公文小标宋" w:hAnsi="方正公文小标宋" w:eastAsia="方正公文小标宋" w:cs="方正公文小标宋"/>
          <w:snapToGrid w:val="0"/>
          <w:kern w:val="0"/>
          <w:sz w:val="48"/>
          <w:szCs w:val="48"/>
          <w:lang w:val="en-US" w:eastAsia="zh-CN"/>
        </w:rPr>
        <w:t>行政处罚裁量权标准</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222"/>
        <w:gridCol w:w="17"/>
        <w:gridCol w:w="3906"/>
        <w:gridCol w:w="11"/>
        <w:gridCol w:w="3328"/>
        <w:gridCol w:w="2815"/>
        <w:gridCol w:w="87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343"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序号</w:t>
            </w:r>
          </w:p>
        </w:tc>
        <w:tc>
          <w:tcPr>
            <w:tcW w:w="784"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违法种类</w:t>
            </w:r>
          </w:p>
        </w:tc>
        <w:tc>
          <w:tcPr>
            <w:tcW w:w="1388" w:type="pct"/>
            <w:gridSpan w:val="3"/>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法律依据</w:t>
            </w:r>
          </w:p>
        </w:tc>
        <w:tc>
          <w:tcPr>
            <w:tcW w:w="1174"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违法行为表现形式</w:t>
            </w:r>
          </w:p>
        </w:tc>
        <w:tc>
          <w:tcPr>
            <w:tcW w:w="993" w:type="pc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量化标准</w:t>
            </w:r>
          </w:p>
        </w:tc>
        <w:tc>
          <w:tcPr>
            <w:tcW w:w="314" w:type="pct"/>
            <w:gridSpan w:val="2"/>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378" w:hRule="atLeast"/>
          <w:jc w:val="center"/>
        </w:trPr>
        <w:tc>
          <w:tcPr>
            <w:tcW w:w="343" w:type="pct"/>
            <w:vMerge w:val="restart"/>
            <w:vAlign w:val="center"/>
          </w:tcPr>
          <w:p>
            <w:pPr>
              <w:bidi w:val="0"/>
              <w:jc w:val="center"/>
              <w:rPr>
                <w:rFonts w:hint="default"/>
                <w:lang w:val="en-US" w:eastAsia="zh-CN"/>
              </w:rPr>
            </w:pPr>
            <w:r>
              <w:rPr>
                <w:rFonts w:hint="eastAsia"/>
                <w:lang w:val="en-US" w:eastAsia="zh-CN"/>
              </w:rPr>
              <w:t>1</w:t>
            </w:r>
          </w:p>
        </w:tc>
        <w:tc>
          <w:tcPr>
            <w:tcW w:w="790" w:type="pct"/>
            <w:gridSpan w:val="2"/>
            <w:vMerge w:val="restart"/>
            <w:vAlign w:val="center"/>
          </w:tcPr>
          <w:p>
            <w:pPr>
              <w:bidi w:val="0"/>
              <w:rPr>
                <w:rFonts w:hint="eastAsia" w:ascii="Times New Roman" w:hAnsi="Times New Roman" w:eastAsia="宋体" w:cs="Times New Roman"/>
                <w:kern w:val="2"/>
                <w:sz w:val="18"/>
                <w:szCs w:val="24"/>
                <w:lang w:val="en-US" w:eastAsia="zh-CN" w:bidi="ar-SA"/>
              </w:rPr>
            </w:pPr>
            <w:r>
              <w:rPr>
                <w:rFonts w:hint="eastAsia"/>
              </w:rPr>
              <w:t>对其他固定宗教活动处所宣扬、支持、资助宗教极端主义，或者利用宗教进行危害国家安全、公共安全，破坏民族团结、分裂国家和恐怖活动，侵犯公民人身权利、民主权利，妨害社会管理秩序，侵犯公私财产等违法活动，尚不构成犯罪的处罚</w:t>
            </w:r>
          </w:p>
          <w:p>
            <w:pPr>
              <w:bidi w:val="0"/>
              <w:rPr>
                <w:rFonts w:hint="eastAsia"/>
              </w:rPr>
            </w:pPr>
          </w:p>
        </w:tc>
        <w:tc>
          <w:tcPr>
            <w:tcW w:w="1378" w:type="pct"/>
            <w:vMerge w:val="restart"/>
            <w:vAlign w:val="center"/>
          </w:tcPr>
          <w:p>
            <w:pPr>
              <w:bidi w:val="0"/>
              <w:rPr>
                <w:rFonts w:hint="eastAsia" w:ascii="Times New Roman" w:hAnsi="Times New Roman" w:eastAsia="宋体" w:cs="Times New Roman"/>
                <w:kern w:val="2"/>
                <w:sz w:val="18"/>
                <w:szCs w:val="24"/>
                <w:lang w:val="en-US" w:eastAsia="zh-CN" w:bidi="ar-SA"/>
              </w:rPr>
            </w:pPr>
            <w:r>
              <w:rPr>
                <w:rFonts w:hint="eastAsia"/>
              </w:rPr>
              <w:t>《宗教事务条例》（2004年国务院令第426号公布，2017年国务院令第686号修订，自2018年2月1日起施行）第六十三条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宗教团体、宗教院校或者宗教活动场所有前款行为，情节严重的，有关部门应当采取必要的措施对其进行整顿，拒不接受整顿的，由登记管理机关或者批准设立机关依法吊销其登记证书或者设立许可。</w:t>
            </w:r>
          </w:p>
          <w:p>
            <w:pPr>
              <w:bidi w:val="0"/>
              <w:rPr>
                <w:rFonts w:hint="eastAsia"/>
              </w:rPr>
            </w:pPr>
          </w:p>
        </w:tc>
        <w:tc>
          <w:tcPr>
            <w:tcW w:w="1178" w:type="pct"/>
            <w:gridSpan w:val="2"/>
            <w:vAlign w:val="center"/>
          </w:tcPr>
          <w:p>
            <w:pPr>
              <w:bidi w:val="0"/>
              <w:rPr>
                <w:rFonts w:hint="eastAsia" w:ascii="Times New Roman" w:hAnsi="Times New Roman" w:eastAsia="宋体" w:cs="Times New Roman"/>
                <w:kern w:val="2"/>
                <w:sz w:val="18"/>
                <w:szCs w:val="24"/>
                <w:lang w:val="en-US" w:eastAsia="zh-CN" w:bidi="ar-SA"/>
              </w:rPr>
            </w:pPr>
            <w:r>
              <w:rPr>
                <w:rFonts w:hint="eastAsia"/>
                <w:lang w:val="en-US" w:eastAsia="zh-CN"/>
              </w:rPr>
              <w:t>宣扬、支持、资助宗教极端主义，或者利用宗教进行危害国家安全、公共安全，破坏民族团结、分裂国家和恐怖活动，侵犯公民人身权利、民主权利，妨害社会管理秩序，侵犯公私财产等违法活动</w:t>
            </w:r>
          </w:p>
        </w:tc>
        <w:tc>
          <w:tcPr>
            <w:tcW w:w="993" w:type="pct"/>
            <w:vAlign w:val="center"/>
          </w:tcPr>
          <w:p>
            <w:pPr>
              <w:bidi w:val="0"/>
              <w:rPr>
                <w:rFonts w:hint="eastAsia" w:ascii="Times New Roman" w:hAnsi="Times New Roman" w:eastAsia="宋体" w:cs="Times New Roman"/>
                <w:kern w:val="2"/>
                <w:sz w:val="18"/>
                <w:szCs w:val="24"/>
                <w:lang w:val="en-US" w:eastAsia="zh-CN" w:bidi="ar-SA"/>
              </w:rPr>
            </w:pPr>
            <w:r>
              <w:rPr>
                <w:rFonts w:hint="eastAsia"/>
              </w:rPr>
              <w:t>尚不构成犯罪的，依法给予行政处罚</w:t>
            </w:r>
          </w:p>
        </w:tc>
        <w:tc>
          <w:tcPr>
            <w:tcW w:w="309" w:type="pct"/>
            <w:vMerge w:val="restart"/>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378" w:hRule="atLeast"/>
          <w:jc w:val="center"/>
        </w:trPr>
        <w:tc>
          <w:tcPr>
            <w:tcW w:w="343" w:type="pct"/>
            <w:vMerge w:val="continue"/>
            <w:tcBorders/>
            <w:vAlign w:val="center"/>
          </w:tcPr>
          <w:p>
            <w:pPr>
              <w:bidi w:val="0"/>
              <w:jc w:val="center"/>
              <w:rPr>
                <w:rFonts w:hint="eastAsia"/>
                <w:lang w:val="en-US" w:eastAsia="zh-CN"/>
              </w:rPr>
            </w:pPr>
          </w:p>
        </w:tc>
        <w:tc>
          <w:tcPr>
            <w:tcW w:w="790" w:type="pct"/>
            <w:gridSpan w:val="2"/>
            <w:vMerge w:val="continue"/>
            <w:tcBorders/>
            <w:vAlign w:val="center"/>
          </w:tcPr>
          <w:p>
            <w:pPr>
              <w:bidi w:val="0"/>
              <w:rPr>
                <w:rFonts w:hint="eastAsia"/>
              </w:rPr>
            </w:pPr>
          </w:p>
        </w:tc>
        <w:tc>
          <w:tcPr>
            <w:tcW w:w="1378" w:type="pct"/>
            <w:vMerge w:val="continue"/>
            <w:tcBorders/>
            <w:vAlign w:val="center"/>
          </w:tcPr>
          <w:p>
            <w:pPr>
              <w:bidi w:val="0"/>
              <w:rPr>
                <w:rFonts w:hint="eastAsia"/>
              </w:rPr>
            </w:pPr>
          </w:p>
        </w:tc>
        <w:tc>
          <w:tcPr>
            <w:tcW w:w="1178" w:type="pct"/>
            <w:gridSpan w:val="2"/>
            <w:vAlign w:val="center"/>
          </w:tcPr>
          <w:p>
            <w:pPr>
              <w:bidi w:val="0"/>
              <w:rPr>
                <w:rFonts w:hint="eastAsia" w:ascii="Times New Roman" w:hAnsi="Times New Roman" w:eastAsia="宋体" w:cs="Times New Roman"/>
                <w:kern w:val="2"/>
                <w:sz w:val="18"/>
                <w:szCs w:val="24"/>
                <w:lang w:val="en-US" w:eastAsia="zh-CN" w:bidi="ar-SA"/>
              </w:rPr>
            </w:pPr>
            <w:r>
              <w:rPr>
                <w:rFonts w:hint="eastAsia"/>
              </w:rPr>
              <w:t>对公民、法人或者其他组织造成损失的，依法承担民事责任</w:t>
            </w:r>
          </w:p>
        </w:tc>
        <w:tc>
          <w:tcPr>
            <w:tcW w:w="993" w:type="pct"/>
            <w:vAlign w:val="center"/>
          </w:tcPr>
          <w:p>
            <w:pPr>
              <w:bidi w:val="0"/>
              <w:rPr>
                <w:rFonts w:hint="eastAsia" w:ascii="Times New Roman" w:hAnsi="Times New Roman" w:eastAsia="宋体" w:cs="Times New Roman"/>
                <w:kern w:val="2"/>
                <w:sz w:val="18"/>
                <w:szCs w:val="24"/>
                <w:lang w:val="en-US" w:eastAsia="zh-CN" w:bidi="ar-SA"/>
              </w:rPr>
            </w:pPr>
            <w:r>
              <w:rPr>
                <w:rFonts w:hint="eastAsia"/>
                <w:lang w:val="en-US" w:eastAsia="zh-CN"/>
              </w:rPr>
              <w:t>无</w:t>
            </w:r>
          </w:p>
        </w:tc>
        <w:tc>
          <w:tcPr>
            <w:tcW w:w="309" w:type="pct"/>
            <w:vMerge w:val="continue"/>
            <w:tcBorders/>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378" w:hRule="atLeast"/>
          <w:jc w:val="center"/>
        </w:trPr>
        <w:tc>
          <w:tcPr>
            <w:tcW w:w="343" w:type="pct"/>
            <w:vMerge w:val="continue"/>
            <w:tcBorders/>
            <w:vAlign w:val="center"/>
          </w:tcPr>
          <w:p>
            <w:pPr>
              <w:bidi w:val="0"/>
              <w:jc w:val="center"/>
              <w:rPr>
                <w:rFonts w:hint="eastAsia"/>
                <w:lang w:val="en-US" w:eastAsia="zh-CN"/>
              </w:rPr>
            </w:pPr>
          </w:p>
        </w:tc>
        <w:tc>
          <w:tcPr>
            <w:tcW w:w="790" w:type="pct"/>
            <w:gridSpan w:val="2"/>
            <w:vMerge w:val="continue"/>
            <w:tcBorders/>
            <w:vAlign w:val="center"/>
          </w:tcPr>
          <w:p>
            <w:pPr>
              <w:bidi w:val="0"/>
              <w:rPr>
                <w:rFonts w:hint="eastAsia"/>
              </w:rPr>
            </w:pPr>
          </w:p>
        </w:tc>
        <w:tc>
          <w:tcPr>
            <w:tcW w:w="1378" w:type="pct"/>
            <w:vMerge w:val="continue"/>
            <w:tcBorders/>
            <w:vAlign w:val="center"/>
          </w:tcPr>
          <w:p>
            <w:pPr>
              <w:bidi w:val="0"/>
              <w:rPr>
                <w:rFonts w:hint="eastAsia"/>
              </w:rPr>
            </w:pPr>
          </w:p>
        </w:tc>
        <w:tc>
          <w:tcPr>
            <w:tcW w:w="1178" w:type="pct"/>
            <w:gridSpan w:val="2"/>
            <w:vAlign w:val="center"/>
          </w:tcPr>
          <w:p>
            <w:pPr>
              <w:bidi w:val="0"/>
              <w:rPr>
                <w:rFonts w:hint="eastAsia" w:ascii="Times New Roman" w:hAnsi="Times New Roman" w:eastAsia="宋体" w:cs="Times New Roman"/>
                <w:kern w:val="2"/>
                <w:sz w:val="18"/>
                <w:szCs w:val="24"/>
                <w:lang w:val="en-US" w:eastAsia="zh-CN" w:bidi="ar-SA"/>
              </w:rPr>
            </w:pPr>
            <w:r>
              <w:rPr>
                <w:rFonts w:hint="eastAsia"/>
              </w:rPr>
              <w:t>宗教团体、宗教院校或者宗教活动场所有前款行为，情节严重的</w:t>
            </w:r>
          </w:p>
        </w:tc>
        <w:tc>
          <w:tcPr>
            <w:tcW w:w="993" w:type="pct"/>
            <w:vAlign w:val="center"/>
          </w:tcPr>
          <w:p>
            <w:pPr>
              <w:bidi w:val="0"/>
              <w:rPr>
                <w:rFonts w:hint="eastAsia" w:ascii="Times New Roman" w:hAnsi="Times New Roman" w:eastAsia="宋体" w:cs="Times New Roman"/>
                <w:kern w:val="2"/>
                <w:sz w:val="18"/>
                <w:szCs w:val="24"/>
                <w:lang w:val="en-US" w:eastAsia="zh-CN" w:bidi="ar-SA"/>
              </w:rPr>
            </w:pPr>
            <w:r>
              <w:rPr>
                <w:rFonts w:hint="eastAsia"/>
              </w:rPr>
              <w:t>有关部门应当采取必要的措施对其进行整顿，拒不接受整顿的，由登记管理机关或者批准设立机关依法吊销其登记证书或者设立许可。</w:t>
            </w:r>
          </w:p>
        </w:tc>
        <w:tc>
          <w:tcPr>
            <w:tcW w:w="309" w:type="pct"/>
            <w:vMerge w:val="continue"/>
            <w:tcBorders/>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378" w:hRule="atLeast"/>
          <w:jc w:val="center"/>
        </w:trPr>
        <w:tc>
          <w:tcPr>
            <w:tcW w:w="343" w:type="pct"/>
            <w:vMerge w:val="restart"/>
            <w:vAlign w:val="center"/>
          </w:tcPr>
          <w:p>
            <w:pPr>
              <w:bidi w:val="0"/>
              <w:jc w:val="center"/>
              <w:rPr>
                <w:rFonts w:hint="default"/>
                <w:lang w:val="en-US" w:eastAsia="zh-CN"/>
              </w:rPr>
            </w:pPr>
            <w:r>
              <w:rPr>
                <w:rFonts w:hint="eastAsia"/>
                <w:lang w:val="en-US" w:eastAsia="zh-CN"/>
              </w:rPr>
              <w:t>2</w:t>
            </w:r>
          </w:p>
        </w:tc>
        <w:tc>
          <w:tcPr>
            <w:tcW w:w="790" w:type="pct"/>
            <w:gridSpan w:val="2"/>
            <w:vMerge w:val="restart"/>
            <w:vAlign w:val="center"/>
          </w:tcPr>
          <w:p>
            <w:pPr>
              <w:bidi w:val="0"/>
              <w:rPr>
                <w:rFonts w:hint="eastAsia"/>
              </w:rPr>
            </w:pPr>
            <w:r>
              <w:rPr>
                <w:rFonts w:hint="eastAsia"/>
              </w:rPr>
              <w:t>对擅自举行大型宗教活动的处罚</w:t>
            </w:r>
          </w:p>
        </w:tc>
        <w:tc>
          <w:tcPr>
            <w:tcW w:w="1378" w:type="pct"/>
            <w:vMerge w:val="restart"/>
            <w:vAlign w:val="center"/>
          </w:tcPr>
          <w:p>
            <w:pPr>
              <w:bidi w:val="0"/>
              <w:rPr>
                <w:rFonts w:hint="eastAsia" w:ascii="Times New Roman" w:hAnsi="Times New Roman" w:eastAsia="宋体" w:cs="Times New Roman"/>
                <w:kern w:val="2"/>
                <w:sz w:val="18"/>
                <w:szCs w:val="24"/>
                <w:lang w:val="en-US" w:eastAsia="zh-CN" w:bidi="ar-SA"/>
              </w:rPr>
            </w:pPr>
            <w:r>
              <w:rPr>
                <w:rFonts w:hint="eastAsia"/>
              </w:rPr>
              <w:t>《宗教事务条例》（2004年国务院令第426号公布，2017年国务院令第686号修订）第六十四条第二款 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p>
            <w:pPr>
              <w:bidi w:val="0"/>
              <w:rPr>
                <w:rFonts w:hint="eastAsia"/>
              </w:rPr>
            </w:pPr>
          </w:p>
        </w:tc>
        <w:tc>
          <w:tcPr>
            <w:tcW w:w="1178" w:type="pct"/>
            <w:gridSpan w:val="2"/>
            <w:vAlign w:val="center"/>
          </w:tcPr>
          <w:p>
            <w:pPr>
              <w:bidi w:val="0"/>
              <w:rPr>
                <w:rFonts w:hint="eastAsia" w:ascii="Times New Roman" w:hAnsi="Times New Roman" w:eastAsia="宋体" w:cs="Times New Roman"/>
                <w:kern w:val="2"/>
                <w:sz w:val="18"/>
                <w:szCs w:val="24"/>
                <w:lang w:val="en-US" w:eastAsia="zh-CN" w:bidi="ar-SA"/>
              </w:rPr>
            </w:pPr>
            <w:r>
              <w:rPr>
                <w:rFonts w:hint="eastAsia"/>
              </w:rPr>
              <w:t>擅自举行大型宗教活动</w:t>
            </w:r>
          </w:p>
        </w:tc>
        <w:tc>
          <w:tcPr>
            <w:tcW w:w="993" w:type="pc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eastAsia="宋体" w:asciiTheme="minorEastAsia" w:hAnsiTheme="minorEastAsia" w:cstheme="minorEastAsia"/>
                <w:kern w:val="2"/>
                <w:sz w:val="21"/>
                <w:szCs w:val="21"/>
                <w:vertAlign w:val="baseline"/>
                <w:lang w:val="en-US" w:eastAsia="zh-CN" w:bidi="ar-SA"/>
              </w:rPr>
            </w:pPr>
            <w:r>
              <w:rPr>
                <w:rFonts w:hint="eastAsia" w:ascii="宋体" w:hAnsi="宋体" w:cs="宋体"/>
                <w:bCs/>
                <w:szCs w:val="21"/>
              </w:rPr>
              <w:t>由宗教事务部门会同有关部门责令停止活动，可以并处10万元以上30万元以下的罚款</w:t>
            </w:r>
            <w:r>
              <w:rPr>
                <w:rFonts w:hint="eastAsia" w:ascii="宋体" w:hAnsi="宋体" w:cs="宋体"/>
                <w:bCs/>
                <w:szCs w:val="21"/>
                <w:lang w:eastAsia="zh-CN"/>
              </w:rPr>
              <w:t>，</w:t>
            </w:r>
            <w:r>
              <w:rPr>
                <w:rFonts w:hint="eastAsia" w:ascii="宋体" w:hAnsi="宋体" w:cs="宋体"/>
                <w:bCs/>
                <w:szCs w:val="21"/>
              </w:rPr>
              <w:t>有违法所得、非法财物的，没收违法所得和非法财物</w:t>
            </w:r>
          </w:p>
        </w:tc>
        <w:tc>
          <w:tcPr>
            <w:tcW w:w="309" w:type="pct"/>
            <w:vMerge w:val="restart"/>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378" w:hRule="atLeast"/>
          <w:jc w:val="center"/>
        </w:trPr>
        <w:tc>
          <w:tcPr>
            <w:tcW w:w="343" w:type="pct"/>
            <w:vMerge w:val="continue"/>
            <w:tcBorders/>
            <w:vAlign w:val="center"/>
          </w:tcPr>
          <w:p>
            <w:pPr>
              <w:bidi w:val="0"/>
              <w:jc w:val="center"/>
              <w:rPr>
                <w:rFonts w:hint="eastAsia"/>
                <w:lang w:val="en-US" w:eastAsia="zh-CN"/>
              </w:rPr>
            </w:pPr>
          </w:p>
        </w:tc>
        <w:tc>
          <w:tcPr>
            <w:tcW w:w="790" w:type="pct"/>
            <w:gridSpan w:val="2"/>
            <w:vMerge w:val="continue"/>
            <w:tcBorders/>
            <w:vAlign w:val="center"/>
          </w:tcPr>
          <w:p>
            <w:pPr>
              <w:bidi w:val="0"/>
              <w:rPr>
                <w:rFonts w:hint="eastAsia"/>
              </w:rPr>
            </w:pPr>
          </w:p>
        </w:tc>
        <w:tc>
          <w:tcPr>
            <w:tcW w:w="1378" w:type="pct"/>
            <w:vMerge w:val="continue"/>
            <w:tcBorders/>
            <w:vAlign w:val="center"/>
          </w:tcPr>
          <w:p>
            <w:pPr>
              <w:bidi w:val="0"/>
              <w:rPr>
                <w:rFonts w:hint="eastAsia"/>
              </w:rPr>
            </w:pPr>
          </w:p>
        </w:tc>
        <w:tc>
          <w:tcPr>
            <w:tcW w:w="1178" w:type="pct"/>
            <w:gridSpan w:val="2"/>
            <w:vAlign w:val="center"/>
          </w:tcPr>
          <w:p>
            <w:pPr>
              <w:bidi w:val="0"/>
              <w:rPr>
                <w:rFonts w:hint="eastAsia" w:ascii="Times New Roman" w:hAnsi="Times New Roman" w:eastAsia="宋体" w:cs="Times New Roman"/>
                <w:kern w:val="2"/>
                <w:sz w:val="18"/>
                <w:szCs w:val="24"/>
                <w:lang w:val="en-US" w:eastAsia="zh-CN" w:bidi="ar-SA"/>
              </w:rPr>
            </w:pPr>
            <w:r>
              <w:rPr>
                <w:rFonts w:hint="eastAsia"/>
              </w:rPr>
              <w:t>大型宗教活动是宗教团体、宗教活动场所擅自举办的</w:t>
            </w:r>
          </w:p>
        </w:tc>
        <w:tc>
          <w:tcPr>
            <w:tcW w:w="993" w:type="pct"/>
            <w:vAlign w:val="center"/>
          </w:tcPr>
          <w:p>
            <w:pPr>
              <w:bidi w:val="0"/>
              <w:rPr>
                <w:rFonts w:hint="eastAsia" w:ascii="Times New Roman" w:hAnsi="Times New Roman" w:eastAsia="宋体" w:cs="Times New Roman"/>
                <w:kern w:val="2"/>
                <w:sz w:val="18"/>
                <w:szCs w:val="24"/>
                <w:lang w:val="en-US" w:eastAsia="zh-CN" w:bidi="ar-SA"/>
              </w:rPr>
            </w:pPr>
            <w:r>
              <w:rPr>
                <w:rFonts w:hint="eastAsia"/>
              </w:rPr>
              <w:t>登记管理机关还可以责令该宗教团体、宗教活动场所撤换直接负责的主管人员</w:t>
            </w:r>
          </w:p>
        </w:tc>
        <w:tc>
          <w:tcPr>
            <w:tcW w:w="309" w:type="pct"/>
            <w:vMerge w:val="continue"/>
            <w:tcBorders/>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839" w:hRule="atLeast"/>
          <w:jc w:val="center"/>
        </w:trPr>
        <w:tc>
          <w:tcPr>
            <w:tcW w:w="343" w:type="pct"/>
            <w:vMerge w:val="restart"/>
            <w:vAlign w:val="center"/>
          </w:tcPr>
          <w:p>
            <w:pPr>
              <w:bidi w:val="0"/>
              <w:jc w:val="center"/>
              <w:rPr>
                <w:rFonts w:hint="eastAsia"/>
                <w:lang w:val="en-US" w:eastAsia="zh-CN"/>
              </w:rPr>
            </w:pPr>
            <w:r>
              <w:rPr>
                <w:rFonts w:hint="eastAsia"/>
                <w:lang w:val="en-US" w:eastAsia="zh-CN"/>
              </w:rPr>
              <w:t>3</w:t>
            </w:r>
          </w:p>
        </w:tc>
        <w:tc>
          <w:tcPr>
            <w:tcW w:w="790" w:type="pct"/>
            <w:gridSpan w:val="2"/>
            <w:vMerge w:val="restart"/>
            <w:vAlign w:val="center"/>
          </w:tcPr>
          <w:p>
            <w:pPr>
              <w:bidi w:val="0"/>
              <w:rPr>
                <w:rFonts w:hint="eastAsia"/>
              </w:rPr>
            </w:pPr>
            <w:r>
              <w:rPr>
                <w:rFonts w:hint="eastAsia"/>
              </w:rPr>
              <w:t>对宗教团体、宗教活动场所违背独立自主自办原则、拒不接受依法管理的处罚——对宗教团体、宗教活动场所未按规定办理变更登记或者备案手续的处罚</w:t>
            </w:r>
          </w:p>
          <w:p>
            <w:pPr>
              <w:bidi w:val="0"/>
              <w:rPr>
                <w:rFonts w:hint="eastAsia"/>
              </w:rPr>
            </w:pPr>
          </w:p>
        </w:tc>
        <w:tc>
          <w:tcPr>
            <w:tcW w:w="1378" w:type="pct"/>
            <w:vMerge w:val="restart"/>
            <w:vAlign w:val="center"/>
          </w:tcPr>
          <w:p>
            <w:pPr>
              <w:bidi w:val="0"/>
              <w:rPr>
                <w:rFonts w:hint="eastAsia"/>
              </w:rPr>
            </w:pPr>
            <w:r>
              <w:rPr>
                <w:rFonts w:hint="eastAsia"/>
              </w:rPr>
              <w:t xml:space="preserve"> 1.《宗教事务条例》（2004年国务院令第426号公布，2017年国务院令第686号修订，自2018年2月1日起施行）第六十五条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w:t>
            </w:r>
            <w:r>
              <w:rPr>
                <w:rFonts w:hint="eastAsia"/>
                <w:lang w:val="en-US" w:eastAsia="zh-CN"/>
              </w:rPr>
              <w:t>(二)宗教院校违反培养目标、办学章程和</w:t>
            </w:r>
            <w:r>
              <w:rPr>
                <w:rFonts w:hint="eastAsia"/>
                <w:lang w:val="en-US" w:eastAsia="zh-CN"/>
              </w:rPr>
              <w:fldChar w:fldCharType="begin"/>
            </w:r>
            <w:r>
              <w:rPr>
                <w:rFonts w:hint="eastAsia"/>
                <w:lang w:val="en-US" w:eastAsia="zh-CN"/>
              </w:rPr>
              <w:instrText xml:space="preserve"> HYPERLINK "https://baike.baidu.com/item/%E8%AF%BE%E7%A8%8B%E8%AE%BE%E7%BD%AE" \t "https://baike.baidu.com/item/%E5%AE%97%E6%95%99%E4%BA%8B%E5%8A%A1%E6%9D%A1%E4%BE%8B/_blank" </w:instrText>
            </w:r>
            <w:r>
              <w:rPr>
                <w:rFonts w:hint="eastAsia"/>
                <w:lang w:val="en-US" w:eastAsia="zh-CN"/>
              </w:rPr>
              <w:fldChar w:fldCharType="separate"/>
            </w:r>
            <w:r>
              <w:rPr>
                <w:rFonts w:hint="eastAsia"/>
              </w:rPr>
              <w:t>课程设置</w:t>
            </w:r>
            <w:r>
              <w:rPr>
                <w:rFonts w:hint="eastAsia"/>
                <w:lang w:val="en-US" w:eastAsia="zh-CN"/>
              </w:rPr>
              <w:fldChar w:fldCharType="end"/>
            </w:r>
            <w:r>
              <w:rPr>
                <w:rFonts w:hint="eastAsia"/>
                <w:lang w:val="en-US" w:eastAsia="zh-CN"/>
              </w:rPr>
              <w:t>要求的；</w:t>
            </w:r>
          </w:p>
          <w:p>
            <w:pPr>
              <w:bidi w:val="0"/>
              <w:rPr>
                <w:rFonts w:hint="eastAsia"/>
              </w:rPr>
            </w:pPr>
            <w:r>
              <w:rPr>
                <w:rFonts w:hint="eastAsia"/>
                <w:lang w:val="en-US" w:eastAsia="zh-CN"/>
              </w:rPr>
              <w:t>(三)宗教活动场所违反本条例第二十六条规定，未建立有关管理制度或者管理制度不符合要求的；</w:t>
            </w:r>
          </w:p>
          <w:p>
            <w:pPr>
              <w:bidi w:val="0"/>
              <w:rPr>
                <w:rFonts w:hint="eastAsia"/>
              </w:rPr>
            </w:pPr>
            <w:r>
              <w:rPr>
                <w:rFonts w:hint="eastAsia"/>
                <w:lang w:val="en-US" w:eastAsia="zh-CN"/>
              </w:rPr>
              <w:t>(四)宗教活动场所违反本条例第五十四条规定，将用于宗教活动的房屋、构筑物及其附属的宗教教职人员生活用房转让、抵押或者作为实物投资的；</w:t>
            </w:r>
          </w:p>
          <w:p>
            <w:pPr>
              <w:bidi w:val="0"/>
              <w:rPr>
                <w:rFonts w:hint="eastAsia"/>
              </w:rPr>
            </w:pPr>
            <w:r>
              <w:rPr>
                <w:rFonts w:hint="eastAsia"/>
                <w:lang w:val="en-US" w:eastAsia="zh-CN"/>
              </w:rPr>
              <w:t>(五)宗教活动场所内发生重大事故、重大事件未及时报告，造成严重后果的；</w:t>
            </w:r>
          </w:p>
          <w:p>
            <w:pPr>
              <w:bidi w:val="0"/>
              <w:rPr>
                <w:rFonts w:hint="eastAsia"/>
              </w:rPr>
            </w:pPr>
            <w:r>
              <w:rPr>
                <w:rFonts w:hint="eastAsia"/>
                <w:lang w:val="en-US" w:eastAsia="zh-CN"/>
              </w:rPr>
              <w:t>(六)违反本条例第五条规定，违背宗教的独立自主自办原则的；</w:t>
            </w:r>
          </w:p>
          <w:p>
            <w:pPr>
              <w:bidi w:val="0"/>
              <w:rPr>
                <w:rFonts w:hint="eastAsia"/>
              </w:rPr>
            </w:pPr>
            <w:r>
              <w:rPr>
                <w:rFonts w:hint="eastAsia"/>
                <w:lang w:val="en-US" w:eastAsia="zh-CN"/>
              </w:rPr>
              <w:t>(七)违反国家有关规定接受境内外捐赠的；</w:t>
            </w:r>
          </w:p>
          <w:p>
            <w:pPr>
              <w:bidi w:val="0"/>
              <w:rPr>
                <w:rFonts w:hint="eastAsia"/>
              </w:rPr>
            </w:pPr>
            <w:r>
              <w:rPr>
                <w:rFonts w:hint="eastAsia"/>
                <w:lang w:val="en-US" w:eastAsia="zh-CN"/>
              </w:rPr>
              <w:t>(八)拒不接受行政管理机关依法实施的监督管理的。</w:t>
            </w:r>
            <w:r>
              <w:rPr>
                <w:rFonts w:hint="eastAsia"/>
              </w:rPr>
              <w:t xml:space="preserve">          </w:t>
            </w:r>
          </w:p>
          <w:p>
            <w:pPr>
              <w:bidi w:val="0"/>
              <w:rPr>
                <w:rFonts w:hint="eastAsia"/>
              </w:rPr>
            </w:pPr>
            <w:r>
              <w:rPr>
                <w:rFonts w:hint="eastAsia"/>
              </w:rPr>
              <w:t xml:space="preserve">2.《社会团体登记管理条例》（国务院令第250号）第六条 国务院民政部门和县级以上地方各级人民政府民政部门是本级人民政府的社会团体登记管理机关（以下简称登记管理机关）。     </w:t>
            </w:r>
          </w:p>
        </w:tc>
        <w:tc>
          <w:tcPr>
            <w:tcW w:w="1178" w:type="pct"/>
            <w:gridSpan w:val="2"/>
            <w:vAlign w:val="center"/>
          </w:tcPr>
          <w:p>
            <w:pPr>
              <w:bidi w:val="0"/>
              <w:rPr>
                <w:rFonts w:hint="eastAsia"/>
                <w:lang w:val="en-US" w:eastAsia="zh-CN"/>
              </w:rPr>
            </w:pPr>
          </w:p>
          <w:p>
            <w:pPr>
              <w:bidi w:val="0"/>
              <w:rPr>
                <w:rFonts w:hint="eastAsia"/>
                <w:lang w:val="en-US" w:eastAsia="zh-CN"/>
              </w:rPr>
            </w:pPr>
            <w:r>
              <w:rPr>
                <w:rFonts w:hint="eastAsia"/>
                <w:lang w:val="en-US" w:eastAsia="zh-CN"/>
              </w:rPr>
              <w:t>情节轻微的</w:t>
            </w:r>
          </w:p>
        </w:tc>
        <w:tc>
          <w:tcPr>
            <w:tcW w:w="993" w:type="pct"/>
            <w:vAlign w:val="center"/>
          </w:tcPr>
          <w:p>
            <w:pPr>
              <w:bidi w:val="0"/>
              <w:rPr>
                <w:rFonts w:hint="eastAsia"/>
              </w:rPr>
            </w:pPr>
            <w:r>
              <w:rPr>
                <w:rFonts w:hint="eastAsia"/>
              </w:rPr>
              <w:t>由宗教事务部门责令改正</w:t>
            </w:r>
          </w:p>
        </w:tc>
        <w:tc>
          <w:tcPr>
            <w:tcW w:w="309" w:type="pct"/>
            <w:vMerge w:val="restart"/>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90" w:hRule="atLeast"/>
          <w:jc w:val="center"/>
        </w:trPr>
        <w:tc>
          <w:tcPr>
            <w:tcW w:w="343"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790" w:type="pct"/>
            <w:gridSpan w:val="2"/>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1378"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1178" w:type="pct"/>
            <w:gridSpan w:val="2"/>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r>
              <w:rPr>
                <w:rFonts w:hint="eastAsia" w:ascii="宋体" w:hAnsi="宋体" w:cs="宋体"/>
                <w:bCs/>
                <w:szCs w:val="21"/>
              </w:rPr>
              <w:t>情节较重的</w:t>
            </w:r>
          </w:p>
        </w:tc>
        <w:tc>
          <w:tcPr>
            <w:tcW w:w="993" w:type="pc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r>
              <w:rPr>
                <w:rFonts w:hint="eastAsia" w:ascii="宋体" w:hAnsi="宋体" w:cs="宋体"/>
                <w:bCs/>
                <w:szCs w:val="21"/>
              </w:rPr>
              <w:t>由登记管理机关或者批准设立机关责令该宗教团体、宗教院校、宗教活动场所撤换直接负责的主管人员</w:t>
            </w:r>
          </w:p>
        </w:tc>
        <w:tc>
          <w:tcPr>
            <w:tcW w:w="309"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3922" w:hRule="atLeast"/>
          <w:jc w:val="center"/>
        </w:trPr>
        <w:tc>
          <w:tcPr>
            <w:tcW w:w="343" w:type="pct"/>
            <w:vMerge w:val="continue"/>
            <w:vAlign w:val="center"/>
          </w:tcPr>
          <w:p>
            <w:pPr>
              <w:bidi w:val="0"/>
              <w:rPr>
                <w:rFonts w:hint="eastAsia"/>
              </w:rPr>
            </w:pPr>
          </w:p>
        </w:tc>
        <w:tc>
          <w:tcPr>
            <w:tcW w:w="790" w:type="pct"/>
            <w:gridSpan w:val="2"/>
            <w:vMerge w:val="continue"/>
            <w:vAlign w:val="center"/>
          </w:tcPr>
          <w:p>
            <w:pPr>
              <w:bidi w:val="0"/>
              <w:rPr>
                <w:rFonts w:hint="eastAsia"/>
              </w:rPr>
            </w:pPr>
          </w:p>
        </w:tc>
        <w:tc>
          <w:tcPr>
            <w:tcW w:w="1378" w:type="pct"/>
            <w:vMerge w:val="continue"/>
            <w:vAlign w:val="center"/>
          </w:tcPr>
          <w:p>
            <w:pPr>
              <w:bidi w:val="0"/>
              <w:rPr>
                <w:rFonts w:hint="eastAsia"/>
              </w:rPr>
            </w:pPr>
          </w:p>
        </w:tc>
        <w:tc>
          <w:tcPr>
            <w:tcW w:w="1178" w:type="pct"/>
            <w:gridSpan w:val="2"/>
            <w:vAlign w:val="center"/>
          </w:tcPr>
          <w:p>
            <w:pPr>
              <w:bidi w:val="0"/>
              <w:rPr>
                <w:rFonts w:hint="eastAsia"/>
                <w:lang w:val="en-US"/>
              </w:rPr>
            </w:pPr>
            <w:r>
              <w:rPr>
                <w:rFonts w:hint="eastAsia"/>
              </w:rPr>
              <w:t>情节严重的</w:t>
            </w:r>
          </w:p>
        </w:tc>
        <w:tc>
          <w:tcPr>
            <w:tcW w:w="993" w:type="pct"/>
            <w:vAlign w:val="center"/>
          </w:tcPr>
          <w:p>
            <w:pPr>
              <w:bidi w:val="0"/>
              <w:rPr>
                <w:rFonts w:hint="eastAsia"/>
              </w:rPr>
            </w:pPr>
            <w:r>
              <w:rPr>
                <w:rFonts w:hint="eastAsia"/>
              </w:rPr>
              <w:t>由登记管理机关或者批准设立机关责令停止日常活动，改组管理组织，限期整改，拒不整改的，依法吊销其登记证书或者设立许可；有违法所得、非法财物的，予以没收</w:t>
            </w:r>
          </w:p>
        </w:tc>
        <w:tc>
          <w:tcPr>
            <w:tcW w:w="309" w:type="pct"/>
            <w:vMerge w:val="continue"/>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100" w:hRule="atLeast"/>
          <w:jc w:val="center"/>
        </w:trPr>
        <w:tc>
          <w:tcPr>
            <w:tcW w:w="343" w:type="pct"/>
            <w:vMerge w:val="restart"/>
            <w:vAlign w:val="center"/>
          </w:tcPr>
          <w:p>
            <w:pPr>
              <w:bidi w:val="0"/>
              <w:jc w:val="center"/>
              <w:rPr>
                <w:rFonts w:hint="eastAsia"/>
                <w:lang w:val="en-US" w:eastAsia="zh-CN"/>
              </w:rPr>
            </w:pPr>
            <w:r>
              <w:rPr>
                <w:rFonts w:hint="eastAsia"/>
                <w:lang w:val="en-US" w:eastAsia="zh-CN"/>
              </w:rPr>
              <w:t>4</w:t>
            </w:r>
          </w:p>
        </w:tc>
        <w:tc>
          <w:tcPr>
            <w:tcW w:w="790" w:type="pct"/>
            <w:gridSpan w:val="2"/>
            <w:vMerge w:val="restart"/>
            <w:vAlign w:val="center"/>
          </w:tcPr>
          <w:p>
            <w:pPr>
              <w:bidi w:val="0"/>
              <w:rPr>
                <w:rFonts w:hint="eastAsia"/>
              </w:rPr>
            </w:pPr>
            <w:r>
              <w:rPr>
                <w:rFonts w:hint="eastAsia"/>
              </w:rPr>
              <w:t>对宗教团体、宗教活动场所违背独立自主自办原则、拒不接受依法管理的处罚——对宗教活动场所违反《宗教事务条例》第二十六条规定，未建立有关管理制度或者管理制度不符合要求的处罚</w:t>
            </w:r>
          </w:p>
        </w:tc>
        <w:tc>
          <w:tcPr>
            <w:tcW w:w="1378" w:type="pct"/>
            <w:vMerge w:val="restart"/>
            <w:vAlign w:val="center"/>
          </w:tcPr>
          <w:p>
            <w:pPr>
              <w:bidi w:val="0"/>
              <w:rPr>
                <w:rFonts w:hint="eastAsia"/>
              </w:rPr>
            </w:pPr>
            <w:r>
              <w:rPr>
                <w:rFonts w:hint="eastAsia"/>
              </w:rPr>
              <w:t xml:space="preserve"> 1.《宗教事务条例》（2004年国务院令第426号公布，2017年国务院令第686号修订，自2018年2月1日起施行）第六十五条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三）宗教活动场所违反本条例第二十六条规定，未建立有关管理制度或者管理制度不符合要求的；          </w:t>
            </w:r>
          </w:p>
          <w:p>
            <w:pPr>
              <w:bidi w:val="0"/>
              <w:rPr>
                <w:rFonts w:hint="eastAsia"/>
              </w:rPr>
            </w:pPr>
            <w:r>
              <w:rPr>
                <w:rFonts w:hint="eastAsia"/>
              </w:rPr>
              <w:t xml:space="preserve">2.《社会团体登记管理条例》（国务院令第250号）第六条 国务院民政部门和县级以上地方各级人民政府民政部门是本级人民政府的社会团体登记管理机关（以下简称登记管理机关）。   </w:t>
            </w:r>
          </w:p>
        </w:tc>
        <w:tc>
          <w:tcPr>
            <w:tcW w:w="1178" w:type="pct"/>
            <w:gridSpan w:val="2"/>
            <w:vAlign w:val="center"/>
          </w:tcPr>
          <w:p>
            <w:pPr>
              <w:bidi w:val="0"/>
              <w:rPr>
                <w:rFonts w:hint="eastAsia"/>
                <w:lang w:val="en-US" w:eastAsia="zh-CN"/>
              </w:rPr>
            </w:pPr>
            <w:r>
              <w:rPr>
                <w:rFonts w:hint="eastAsia"/>
                <w:lang w:val="en-US" w:eastAsia="zh-CN"/>
              </w:rPr>
              <w:t>情节轻微的</w:t>
            </w:r>
          </w:p>
        </w:tc>
        <w:tc>
          <w:tcPr>
            <w:tcW w:w="993" w:type="pct"/>
            <w:vAlign w:val="center"/>
          </w:tcPr>
          <w:p>
            <w:pPr>
              <w:bidi w:val="0"/>
              <w:rPr>
                <w:rFonts w:hint="eastAsia"/>
              </w:rPr>
            </w:pPr>
            <w:r>
              <w:rPr>
                <w:rFonts w:hint="eastAsia"/>
              </w:rPr>
              <w:t>由宗教事务部门责令改正</w:t>
            </w:r>
          </w:p>
        </w:tc>
        <w:tc>
          <w:tcPr>
            <w:tcW w:w="309" w:type="pct"/>
            <w:vMerge w:val="restart"/>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225" w:hRule="atLeast"/>
          <w:jc w:val="center"/>
        </w:trPr>
        <w:tc>
          <w:tcPr>
            <w:tcW w:w="343" w:type="pct"/>
            <w:vMerge w:val="continue"/>
            <w:vAlign w:val="center"/>
          </w:tcPr>
          <w:p>
            <w:pPr>
              <w:bidi w:val="0"/>
              <w:rPr>
                <w:rFonts w:hint="eastAsia"/>
              </w:rPr>
            </w:pPr>
          </w:p>
        </w:tc>
        <w:tc>
          <w:tcPr>
            <w:tcW w:w="790" w:type="pct"/>
            <w:gridSpan w:val="2"/>
            <w:vMerge w:val="continue"/>
            <w:vAlign w:val="center"/>
          </w:tcPr>
          <w:p>
            <w:pPr>
              <w:bidi w:val="0"/>
              <w:rPr>
                <w:rFonts w:hint="eastAsia"/>
              </w:rPr>
            </w:pPr>
          </w:p>
        </w:tc>
        <w:tc>
          <w:tcPr>
            <w:tcW w:w="1378" w:type="pct"/>
            <w:vMerge w:val="continue"/>
            <w:vAlign w:val="center"/>
          </w:tcPr>
          <w:p>
            <w:pPr>
              <w:bidi w:val="0"/>
              <w:rPr>
                <w:rFonts w:hint="eastAsia"/>
              </w:rPr>
            </w:pPr>
          </w:p>
        </w:tc>
        <w:tc>
          <w:tcPr>
            <w:tcW w:w="1178" w:type="pct"/>
            <w:gridSpan w:val="2"/>
            <w:vAlign w:val="center"/>
          </w:tcPr>
          <w:p>
            <w:pPr>
              <w:bidi w:val="0"/>
              <w:rPr>
                <w:rFonts w:hint="eastAsia"/>
                <w:lang w:val="en-US" w:eastAsia="zh-CN"/>
              </w:rPr>
            </w:pPr>
            <w:r>
              <w:rPr>
                <w:rFonts w:hint="eastAsia"/>
              </w:rPr>
              <w:t>情节较重的</w:t>
            </w:r>
          </w:p>
        </w:tc>
        <w:tc>
          <w:tcPr>
            <w:tcW w:w="993" w:type="pct"/>
            <w:vAlign w:val="center"/>
          </w:tcPr>
          <w:p>
            <w:pPr>
              <w:bidi w:val="0"/>
              <w:rPr>
                <w:rFonts w:hint="eastAsia"/>
              </w:rPr>
            </w:pPr>
            <w:r>
              <w:rPr>
                <w:rFonts w:hint="eastAsia"/>
              </w:rPr>
              <w:t>由登记管理机关或者批准设立机关责令该宗教团体、宗教院校、宗教活动场所撤换直接负责的主管人员；</w:t>
            </w:r>
          </w:p>
        </w:tc>
        <w:tc>
          <w:tcPr>
            <w:tcW w:w="309" w:type="pct"/>
            <w:vMerge w:val="continue"/>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12" w:hRule="atLeast"/>
          <w:jc w:val="center"/>
        </w:trPr>
        <w:tc>
          <w:tcPr>
            <w:tcW w:w="343" w:type="pct"/>
            <w:vMerge w:val="continue"/>
            <w:vAlign w:val="center"/>
          </w:tcPr>
          <w:p>
            <w:pPr>
              <w:bidi w:val="0"/>
              <w:rPr>
                <w:rFonts w:hint="eastAsia"/>
              </w:rPr>
            </w:pPr>
          </w:p>
        </w:tc>
        <w:tc>
          <w:tcPr>
            <w:tcW w:w="790" w:type="pct"/>
            <w:gridSpan w:val="2"/>
            <w:vMerge w:val="continue"/>
            <w:vAlign w:val="center"/>
          </w:tcPr>
          <w:p>
            <w:pPr>
              <w:bidi w:val="0"/>
              <w:rPr>
                <w:rFonts w:hint="eastAsia"/>
              </w:rPr>
            </w:pPr>
          </w:p>
        </w:tc>
        <w:tc>
          <w:tcPr>
            <w:tcW w:w="1378" w:type="pct"/>
            <w:vMerge w:val="continue"/>
            <w:vAlign w:val="center"/>
          </w:tcPr>
          <w:p>
            <w:pPr>
              <w:bidi w:val="0"/>
              <w:rPr>
                <w:rFonts w:hint="eastAsia"/>
              </w:rPr>
            </w:pPr>
          </w:p>
        </w:tc>
        <w:tc>
          <w:tcPr>
            <w:tcW w:w="1178" w:type="pct"/>
            <w:gridSpan w:val="2"/>
            <w:vAlign w:val="center"/>
          </w:tcPr>
          <w:p>
            <w:pPr>
              <w:bidi w:val="0"/>
              <w:rPr>
                <w:rFonts w:hint="eastAsia"/>
                <w:lang w:val="en-US"/>
              </w:rPr>
            </w:pPr>
            <w:r>
              <w:rPr>
                <w:rFonts w:hint="eastAsia"/>
              </w:rPr>
              <w:t>情节严重的</w:t>
            </w:r>
          </w:p>
        </w:tc>
        <w:tc>
          <w:tcPr>
            <w:tcW w:w="993" w:type="pct"/>
            <w:vAlign w:val="center"/>
          </w:tcPr>
          <w:p>
            <w:pPr>
              <w:bidi w:val="0"/>
              <w:rPr>
                <w:rFonts w:hint="eastAsia"/>
              </w:rPr>
            </w:pPr>
            <w:r>
              <w:rPr>
                <w:rFonts w:hint="eastAsia"/>
              </w:rPr>
              <w:t>由登记管理机关或者批准设立机关责令停止日常活动，改组管理组织，限期整改，拒不整改的，依法吊销其登记证书或者设立许可；有违法所得、非法财物的，予以没收</w:t>
            </w:r>
          </w:p>
        </w:tc>
        <w:tc>
          <w:tcPr>
            <w:tcW w:w="309" w:type="pct"/>
            <w:vMerge w:val="continue"/>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279" w:hRule="atLeast"/>
          <w:jc w:val="center"/>
        </w:trPr>
        <w:tc>
          <w:tcPr>
            <w:tcW w:w="343" w:type="pct"/>
            <w:vMerge w:val="restart"/>
            <w:vAlign w:val="center"/>
          </w:tcPr>
          <w:p>
            <w:pPr>
              <w:bidi w:val="0"/>
              <w:jc w:val="center"/>
              <w:rPr>
                <w:rFonts w:hint="eastAsia"/>
                <w:lang w:val="en-US" w:eastAsia="zh-CN"/>
              </w:rPr>
            </w:pPr>
            <w:r>
              <w:rPr>
                <w:rFonts w:hint="eastAsia"/>
                <w:lang w:val="en-US" w:eastAsia="zh-CN"/>
              </w:rPr>
              <w:t>5</w:t>
            </w:r>
          </w:p>
        </w:tc>
        <w:tc>
          <w:tcPr>
            <w:tcW w:w="790" w:type="pct"/>
            <w:gridSpan w:val="2"/>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0000FF"/>
                <w:sz w:val="21"/>
                <w:szCs w:val="21"/>
                <w:vertAlign w:val="baseline"/>
              </w:rPr>
            </w:pPr>
            <w:r>
              <w:rPr>
                <w:rFonts w:hint="eastAsia" w:ascii="宋体" w:hAnsi="宋体" w:cs="宋体"/>
                <w:bCs/>
                <w:szCs w:val="21"/>
              </w:rPr>
              <w:t>对宗教团体、宗教活动场所违背独立自主自办原则、拒不接受依法管理的处罚——对宗教活动场所</w:t>
            </w:r>
            <w:r>
              <w:rPr>
                <w:rFonts w:hint="eastAsia" w:ascii="宋体" w:hAnsi="宋体" w:cs="宋体"/>
                <w:szCs w:val="21"/>
              </w:rPr>
              <w:t>违反《宗教事务条例》第五十四条规定，将用于宗教活动的房屋、构筑物及其附属的宗教教职人员生活用房转让、抵押或者作为实物投资的处罚</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0000FF"/>
                <w:sz w:val="21"/>
                <w:szCs w:val="21"/>
                <w:vertAlign w:val="baseline"/>
              </w:rPr>
            </w:pPr>
          </w:p>
        </w:tc>
        <w:tc>
          <w:tcPr>
            <w:tcW w:w="1378" w:type="pct"/>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r>
              <w:rPr>
                <w:rFonts w:hint="eastAsia" w:ascii="宋体" w:hAnsi="宋体" w:cs="宋体"/>
                <w:bCs/>
                <w:color w:val="0000FF"/>
                <w:szCs w:val="21"/>
              </w:rPr>
              <w:t xml:space="preserve"> </w:t>
            </w:r>
            <w:r>
              <w:rPr>
                <w:rFonts w:hint="eastAsia" w:ascii="宋体" w:hAnsi="宋体" w:cs="宋体"/>
                <w:bCs/>
                <w:szCs w:val="21"/>
              </w:rPr>
              <w:t xml:space="preserve">1.《宗教事务条例》（2004年国务院令第426号公布，2017年国务院令第686号修订，自2018年2月1日起施行）第六十五条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四）宗教活动场所违反本条例第五十四条规定，将用于宗教活动的房屋、构筑物及其附属的宗教教职人员生活用房转让、抵押或者作为实物投资的；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0000FF"/>
                <w:sz w:val="21"/>
                <w:szCs w:val="21"/>
                <w:vertAlign w:val="baseline"/>
              </w:rPr>
            </w:pPr>
            <w:r>
              <w:rPr>
                <w:rFonts w:hint="eastAsia" w:ascii="宋体" w:hAnsi="宋体" w:cs="宋体"/>
                <w:bCs/>
                <w:szCs w:val="21"/>
              </w:rPr>
              <w:t>2.《社会团体登记管理条例》（国务院令第250号）第六条 国务院民政部门和县级以上地方各级人民政府民政部门是本级人民政府的社会团体登记管理机关（以下简称登记管理机关）。</w:t>
            </w:r>
            <w:r>
              <w:rPr>
                <w:rFonts w:hint="eastAsia" w:ascii="宋体" w:hAnsi="宋体" w:cs="宋体"/>
                <w:bCs/>
                <w:color w:val="0000FF"/>
                <w:szCs w:val="21"/>
              </w:rPr>
              <w:t xml:space="preserve">  </w:t>
            </w:r>
          </w:p>
        </w:tc>
        <w:tc>
          <w:tcPr>
            <w:tcW w:w="1178" w:type="pct"/>
            <w:gridSpan w:val="2"/>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vertAlign w:val="baseline"/>
              </w:rPr>
            </w:pPr>
            <w:r>
              <w:rPr>
                <w:rFonts w:hint="eastAsia" w:ascii="宋体" w:hAnsi="宋体" w:cs="宋体"/>
                <w:bCs/>
                <w:color w:val="auto"/>
                <w:szCs w:val="21"/>
              </w:rPr>
              <w:t>情节较重的</w:t>
            </w:r>
          </w:p>
        </w:tc>
        <w:tc>
          <w:tcPr>
            <w:tcW w:w="993" w:type="pc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vertAlign w:val="baseline"/>
              </w:rPr>
            </w:pPr>
            <w:r>
              <w:rPr>
                <w:rFonts w:hint="eastAsia" w:ascii="宋体" w:hAnsi="宋体" w:cs="宋体"/>
                <w:bCs/>
                <w:color w:val="auto"/>
                <w:szCs w:val="21"/>
              </w:rPr>
              <w:t>由登记管理机关或者批准设立机关责令该宗教团体、宗教院校、宗教活动场所撤换直接负责的主管人员；</w:t>
            </w:r>
          </w:p>
        </w:tc>
        <w:tc>
          <w:tcPr>
            <w:tcW w:w="309" w:type="pct"/>
            <w:vMerge w:val="restart"/>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620" w:hRule="atLeast"/>
          <w:jc w:val="center"/>
        </w:trPr>
        <w:tc>
          <w:tcPr>
            <w:tcW w:w="343" w:type="pct"/>
            <w:vMerge w:val="continue"/>
            <w:vAlign w:val="center"/>
          </w:tcPr>
          <w:p>
            <w:pPr>
              <w:bidi w:val="0"/>
              <w:rPr>
                <w:rFonts w:hint="eastAsia"/>
              </w:rPr>
            </w:pPr>
          </w:p>
        </w:tc>
        <w:tc>
          <w:tcPr>
            <w:tcW w:w="790" w:type="pct"/>
            <w:gridSpan w:val="2"/>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0000FF"/>
                <w:sz w:val="21"/>
                <w:szCs w:val="21"/>
                <w:vertAlign w:val="baseline"/>
              </w:rPr>
            </w:pPr>
          </w:p>
        </w:tc>
        <w:tc>
          <w:tcPr>
            <w:tcW w:w="1378"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0000FF"/>
                <w:sz w:val="21"/>
                <w:szCs w:val="21"/>
                <w:vertAlign w:val="baseline"/>
              </w:rPr>
            </w:pPr>
          </w:p>
        </w:tc>
        <w:tc>
          <w:tcPr>
            <w:tcW w:w="1178" w:type="pct"/>
            <w:gridSpan w:val="2"/>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vertAlign w:val="baseline"/>
              </w:rPr>
            </w:pPr>
            <w:r>
              <w:rPr>
                <w:rFonts w:hint="eastAsia" w:ascii="宋体" w:hAnsi="宋体" w:cs="宋体"/>
                <w:bCs/>
                <w:color w:val="auto"/>
                <w:szCs w:val="21"/>
              </w:rPr>
              <w:t>情节严重的</w:t>
            </w:r>
          </w:p>
        </w:tc>
        <w:tc>
          <w:tcPr>
            <w:tcW w:w="993" w:type="pc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vertAlign w:val="baseline"/>
              </w:rPr>
            </w:pPr>
            <w:r>
              <w:rPr>
                <w:rFonts w:hint="eastAsia" w:ascii="宋体" w:hAnsi="宋体" w:cs="宋体"/>
                <w:bCs/>
                <w:color w:val="auto"/>
                <w:szCs w:val="21"/>
              </w:rPr>
              <w:t>由登记管理机关或者批准设立机关责令停止日常活动，改组管理组织，限期整改，拒不整改的，依法吊销其登记证书或者设立许可；有违法所得、非法财物的，予以没收</w:t>
            </w:r>
          </w:p>
        </w:tc>
        <w:tc>
          <w:tcPr>
            <w:tcW w:w="309" w:type="pct"/>
            <w:vMerge w:val="continue"/>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913" w:hRule="atLeast"/>
          <w:jc w:val="center"/>
        </w:trPr>
        <w:tc>
          <w:tcPr>
            <w:tcW w:w="343" w:type="pct"/>
            <w:vMerge w:val="restart"/>
            <w:vAlign w:val="center"/>
          </w:tcPr>
          <w:p>
            <w:pPr>
              <w:bidi w:val="0"/>
              <w:jc w:val="center"/>
              <w:rPr>
                <w:rFonts w:hint="eastAsia"/>
                <w:lang w:val="en-US" w:eastAsia="zh-CN"/>
              </w:rPr>
            </w:pPr>
            <w:r>
              <w:rPr>
                <w:rFonts w:hint="eastAsia"/>
                <w:lang w:val="en-US" w:eastAsia="zh-CN"/>
              </w:rPr>
              <w:t>6</w:t>
            </w:r>
          </w:p>
        </w:tc>
        <w:tc>
          <w:tcPr>
            <w:tcW w:w="790" w:type="pct"/>
            <w:gridSpan w:val="2"/>
            <w:vMerge w:val="restart"/>
            <w:vAlign w:val="center"/>
          </w:tcPr>
          <w:p>
            <w:pPr>
              <w:bidi w:val="0"/>
              <w:rPr>
                <w:rFonts w:hint="eastAsia"/>
              </w:rPr>
            </w:pPr>
            <w:r>
              <w:rPr>
                <w:rFonts w:hint="eastAsia"/>
              </w:rPr>
              <w:t>对宗教团体、宗教活动场所违背独立自主自办原则、拒不接受依法管理的处罚——对宗教活动场所内发生重大事故、重大事件未及时报告，造成严重后果的处罚</w:t>
            </w:r>
          </w:p>
        </w:tc>
        <w:tc>
          <w:tcPr>
            <w:tcW w:w="1378" w:type="pct"/>
            <w:vMerge w:val="restart"/>
            <w:vAlign w:val="center"/>
          </w:tcPr>
          <w:p>
            <w:pPr>
              <w:bidi w:val="0"/>
              <w:rPr>
                <w:rFonts w:hint="eastAsia"/>
              </w:rPr>
            </w:pPr>
            <w:r>
              <w:rPr>
                <w:rFonts w:hint="eastAsia"/>
              </w:rPr>
              <w:t xml:space="preserve"> 1.《宗教事务条例》（2004年国务院令第426号公布，2017年国务院令第686号修订，自2018年2月1日起施行）第六十五条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五）宗教活动场所内发生重大事故、重大事件未及时报告，造成严重后果的；      </w:t>
            </w:r>
          </w:p>
          <w:p>
            <w:pPr>
              <w:bidi w:val="0"/>
              <w:rPr>
                <w:rFonts w:hint="eastAsia"/>
              </w:rPr>
            </w:pPr>
            <w:r>
              <w:rPr>
                <w:rFonts w:hint="eastAsia"/>
              </w:rPr>
              <w:t xml:space="preserve">2.《社会团体登记管理条例》（国务院令第250号）第六条 国务院民政部门和县级以上地方各级人民政府民政部门是本级人民政府的社会团体登记管理机关（以下简称登记管理机关）。                   </w:t>
            </w:r>
          </w:p>
        </w:tc>
        <w:tc>
          <w:tcPr>
            <w:tcW w:w="1178" w:type="pct"/>
            <w:gridSpan w:val="2"/>
            <w:vAlign w:val="center"/>
          </w:tcPr>
          <w:p>
            <w:pPr>
              <w:bidi w:val="0"/>
              <w:rPr>
                <w:rFonts w:hint="eastAsia"/>
                <w:lang w:val="en-US" w:eastAsia="zh-CN"/>
              </w:rPr>
            </w:pPr>
            <w:r>
              <w:rPr>
                <w:rFonts w:hint="eastAsia"/>
                <w:lang w:val="en-US" w:eastAsia="zh-CN"/>
              </w:rPr>
              <w:t>情节轻微的</w:t>
            </w:r>
          </w:p>
        </w:tc>
        <w:tc>
          <w:tcPr>
            <w:tcW w:w="993" w:type="pct"/>
            <w:vAlign w:val="center"/>
          </w:tcPr>
          <w:p>
            <w:pPr>
              <w:bidi w:val="0"/>
              <w:rPr>
                <w:rFonts w:hint="eastAsia"/>
              </w:rPr>
            </w:pPr>
            <w:r>
              <w:rPr>
                <w:rFonts w:hint="eastAsia"/>
              </w:rPr>
              <w:t>由宗教事务部门责令改正</w:t>
            </w:r>
          </w:p>
        </w:tc>
        <w:tc>
          <w:tcPr>
            <w:tcW w:w="309" w:type="pct"/>
            <w:vMerge w:val="restart"/>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914" w:hRule="atLeast"/>
          <w:jc w:val="center"/>
        </w:trPr>
        <w:tc>
          <w:tcPr>
            <w:tcW w:w="343"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790" w:type="pct"/>
            <w:gridSpan w:val="2"/>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1378"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1178" w:type="pct"/>
            <w:gridSpan w:val="2"/>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bCs/>
                <w:sz w:val="18"/>
                <w:szCs w:val="18"/>
              </w:rPr>
              <w:t>情节较重的</w:t>
            </w:r>
          </w:p>
        </w:tc>
        <w:tc>
          <w:tcPr>
            <w:tcW w:w="993" w:type="pc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bCs/>
                <w:sz w:val="18"/>
                <w:szCs w:val="18"/>
              </w:rPr>
              <w:t>由登记管理机关或者批准设立机关责令该宗教团体、宗教院校、宗教活动场所撤换直接负责的主管人员；</w:t>
            </w:r>
          </w:p>
        </w:tc>
        <w:tc>
          <w:tcPr>
            <w:tcW w:w="309"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7" w:hRule="atLeast"/>
          <w:jc w:val="center"/>
        </w:trPr>
        <w:tc>
          <w:tcPr>
            <w:tcW w:w="343" w:type="pct"/>
            <w:vMerge w:val="continue"/>
            <w:vAlign w:val="center"/>
          </w:tcPr>
          <w:p>
            <w:pPr>
              <w:bidi w:val="0"/>
              <w:rPr>
                <w:rFonts w:hint="eastAsia"/>
              </w:rPr>
            </w:pPr>
          </w:p>
        </w:tc>
        <w:tc>
          <w:tcPr>
            <w:tcW w:w="790" w:type="pct"/>
            <w:gridSpan w:val="2"/>
            <w:vMerge w:val="continue"/>
            <w:vAlign w:val="center"/>
          </w:tcPr>
          <w:p>
            <w:pPr>
              <w:bidi w:val="0"/>
              <w:rPr>
                <w:rFonts w:hint="eastAsia"/>
              </w:rPr>
            </w:pPr>
          </w:p>
        </w:tc>
        <w:tc>
          <w:tcPr>
            <w:tcW w:w="1378" w:type="pct"/>
            <w:vMerge w:val="continue"/>
            <w:vAlign w:val="center"/>
          </w:tcPr>
          <w:p>
            <w:pPr>
              <w:bidi w:val="0"/>
              <w:rPr>
                <w:rFonts w:hint="eastAsia"/>
              </w:rPr>
            </w:pPr>
          </w:p>
        </w:tc>
        <w:tc>
          <w:tcPr>
            <w:tcW w:w="1178" w:type="pct"/>
            <w:gridSpan w:val="2"/>
            <w:vAlign w:val="center"/>
          </w:tcPr>
          <w:p>
            <w:pPr>
              <w:bidi w:val="0"/>
              <w:rPr>
                <w:rFonts w:hint="eastAsia"/>
              </w:rPr>
            </w:pPr>
            <w:r>
              <w:rPr>
                <w:rFonts w:hint="eastAsia"/>
              </w:rPr>
              <w:t>情节严重的</w:t>
            </w:r>
          </w:p>
        </w:tc>
        <w:tc>
          <w:tcPr>
            <w:tcW w:w="993" w:type="pct"/>
            <w:vAlign w:val="center"/>
          </w:tcPr>
          <w:p>
            <w:pPr>
              <w:bidi w:val="0"/>
              <w:rPr>
                <w:rFonts w:hint="eastAsia"/>
              </w:rPr>
            </w:pPr>
            <w:r>
              <w:rPr>
                <w:rFonts w:hint="eastAsia"/>
              </w:rPr>
              <w:t>由登记管理机关或者批准设立机关责令停止日常活动，改组管理组织，限期整改，拒不整改的，依法吊销其登记证书或者设立许可；有违法所得、非法财物的，予以没收</w:t>
            </w:r>
          </w:p>
        </w:tc>
        <w:tc>
          <w:tcPr>
            <w:tcW w:w="309" w:type="pct"/>
            <w:vMerge w:val="continue"/>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931" w:hRule="atLeast"/>
          <w:jc w:val="center"/>
        </w:trPr>
        <w:tc>
          <w:tcPr>
            <w:tcW w:w="343" w:type="pct"/>
            <w:vMerge w:val="restart"/>
            <w:vAlign w:val="center"/>
          </w:tcPr>
          <w:p>
            <w:pPr>
              <w:bidi w:val="0"/>
              <w:jc w:val="center"/>
              <w:rPr>
                <w:rFonts w:hint="eastAsia"/>
                <w:lang w:val="en-US" w:eastAsia="zh-CN"/>
              </w:rPr>
            </w:pPr>
            <w:r>
              <w:rPr>
                <w:rFonts w:hint="eastAsia"/>
                <w:lang w:val="en-US" w:eastAsia="zh-CN"/>
              </w:rPr>
              <w:t>7</w:t>
            </w:r>
          </w:p>
        </w:tc>
        <w:tc>
          <w:tcPr>
            <w:tcW w:w="790" w:type="pct"/>
            <w:gridSpan w:val="2"/>
            <w:vMerge w:val="restart"/>
            <w:vAlign w:val="center"/>
          </w:tcPr>
          <w:p>
            <w:pPr>
              <w:bidi w:val="0"/>
              <w:rPr>
                <w:rFonts w:hint="eastAsia"/>
              </w:rPr>
            </w:pPr>
            <w:r>
              <w:rPr>
                <w:rFonts w:hint="eastAsia"/>
              </w:rPr>
              <w:t>对宗教团体、宗教活动场所违背独立自主自办原则、拒不接受依法管理的处罚——对宗教团体、宗教活动场所违反《宗教事务条例》第五条规定，违背宗教的独立自主自办原则的处罚</w:t>
            </w:r>
          </w:p>
          <w:p>
            <w:pPr>
              <w:bidi w:val="0"/>
              <w:rPr>
                <w:rFonts w:hint="eastAsia"/>
              </w:rPr>
            </w:pPr>
          </w:p>
        </w:tc>
        <w:tc>
          <w:tcPr>
            <w:tcW w:w="1378" w:type="pct"/>
            <w:vMerge w:val="restart"/>
            <w:vAlign w:val="center"/>
          </w:tcPr>
          <w:p>
            <w:pPr>
              <w:bidi w:val="0"/>
              <w:rPr>
                <w:rFonts w:hint="eastAsia"/>
              </w:rPr>
            </w:pPr>
            <w:r>
              <w:rPr>
                <w:rFonts w:hint="eastAsia"/>
              </w:rPr>
              <w:t xml:space="preserve"> 1.《宗教事务条例》（2004年国务院令第426号公布，2017年国务院令第686号修订，自2018年2月1日起施行）第六十五条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六）违反本条例第五条规定，违背宗教的独立自主自办原则的；      </w:t>
            </w:r>
          </w:p>
          <w:p>
            <w:pPr>
              <w:bidi w:val="0"/>
              <w:rPr>
                <w:rFonts w:hint="eastAsia"/>
              </w:rPr>
            </w:pPr>
            <w:r>
              <w:rPr>
                <w:rFonts w:hint="eastAsia"/>
              </w:rPr>
              <w:t xml:space="preserve">2.《社会团体登记管理条例》（国务院令第250号）第六条 国务院民政部门和县级以上地方各级人民政府民政部门是本级人民政府的社会团体登记管理机关（以下简称登记管理机关）。 </w:t>
            </w:r>
          </w:p>
        </w:tc>
        <w:tc>
          <w:tcPr>
            <w:tcW w:w="1178" w:type="pct"/>
            <w:gridSpan w:val="2"/>
            <w:vAlign w:val="center"/>
          </w:tcPr>
          <w:p>
            <w:pPr>
              <w:bidi w:val="0"/>
              <w:rPr>
                <w:rFonts w:hint="eastAsia"/>
              </w:rPr>
            </w:pPr>
            <w:r>
              <w:rPr>
                <w:rFonts w:hint="eastAsia"/>
                <w:lang w:val="en-US" w:eastAsia="zh-CN"/>
              </w:rPr>
              <w:t>情节轻微的</w:t>
            </w:r>
          </w:p>
        </w:tc>
        <w:tc>
          <w:tcPr>
            <w:tcW w:w="993" w:type="pct"/>
            <w:vAlign w:val="center"/>
          </w:tcPr>
          <w:p>
            <w:pPr>
              <w:bidi w:val="0"/>
              <w:rPr>
                <w:rFonts w:hint="eastAsia"/>
              </w:rPr>
            </w:pPr>
            <w:r>
              <w:rPr>
                <w:rFonts w:hint="eastAsia"/>
              </w:rPr>
              <w:t>由宗教事务部门责令改正</w:t>
            </w:r>
          </w:p>
        </w:tc>
        <w:tc>
          <w:tcPr>
            <w:tcW w:w="309" w:type="pct"/>
            <w:vMerge w:val="restart"/>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0" w:hRule="atLeast"/>
          <w:jc w:val="center"/>
        </w:trPr>
        <w:tc>
          <w:tcPr>
            <w:tcW w:w="343" w:type="pct"/>
            <w:vMerge w:val="continue"/>
            <w:vAlign w:val="center"/>
          </w:tcPr>
          <w:p>
            <w:pPr>
              <w:bidi w:val="0"/>
              <w:rPr>
                <w:rFonts w:hint="eastAsia"/>
              </w:rPr>
            </w:pPr>
          </w:p>
        </w:tc>
        <w:tc>
          <w:tcPr>
            <w:tcW w:w="790" w:type="pct"/>
            <w:gridSpan w:val="2"/>
            <w:vMerge w:val="continue"/>
            <w:vAlign w:val="center"/>
          </w:tcPr>
          <w:p>
            <w:pPr>
              <w:bidi w:val="0"/>
              <w:rPr>
                <w:rFonts w:hint="eastAsia"/>
              </w:rPr>
            </w:pPr>
          </w:p>
        </w:tc>
        <w:tc>
          <w:tcPr>
            <w:tcW w:w="1378" w:type="pct"/>
            <w:vMerge w:val="continue"/>
            <w:vAlign w:val="center"/>
          </w:tcPr>
          <w:p>
            <w:pPr>
              <w:bidi w:val="0"/>
              <w:rPr>
                <w:rFonts w:hint="eastAsia"/>
              </w:rPr>
            </w:pPr>
          </w:p>
        </w:tc>
        <w:tc>
          <w:tcPr>
            <w:tcW w:w="1178" w:type="pct"/>
            <w:gridSpan w:val="2"/>
            <w:vAlign w:val="center"/>
          </w:tcPr>
          <w:p>
            <w:pPr>
              <w:bidi w:val="0"/>
              <w:rPr>
                <w:rFonts w:hint="eastAsia"/>
                <w:lang w:val="en-US"/>
              </w:rPr>
            </w:pPr>
            <w:r>
              <w:rPr>
                <w:rFonts w:hint="eastAsia"/>
              </w:rPr>
              <w:t>情节较重的</w:t>
            </w:r>
          </w:p>
        </w:tc>
        <w:tc>
          <w:tcPr>
            <w:tcW w:w="993" w:type="pct"/>
            <w:vAlign w:val="center"/>
          </w:tcPr>
          <w:p>
            <w:pPr>
              <w:bidi w:val="0"/>
              <w:rPr>
                <w:rFonts w:hint="eastAsia"/>
              </w:rPr>
            </w:pPr>
            <w:r>
              <w:rPr>
                <w:rFonts w:hint="eastAsia"/>
              </w:rPr>
              <w:t>由登记管理机关或者批准设立机关责令该宗教团体、宗教院校、宗教活动场所撤换直接负责的主管人员；</w:t>
            </w:r>
          </w:p>
        </w:tc>
        <w:tc>
          <w:tcPr>
            <w:tcW w:w="309" w:type="pct"/>
            <w:vMerge w:val="continue"/>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0" w:hRule="atLeast"/>
          <w:jc w:val="center"/>
        </w:trPr>
        <w:tc>
          <w:tcPr>
            <w:tcW w:w="343"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790" w:type="pct"/>
            <w:gridSpan w:val="2"/>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1378"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1178" w:type="pct"/>
            <w:gridSpan w:val="2"/>
            <w:vAlign w:val="center"/>
          </w:tcPr>
          <w:p>
            <w:pPr>
              <w:bidi w:val="0"/>
              <w:rPr>
                <w:rFonts w:hint="eastAsia"/>
                <w:lang w:val="en-US" w:eastAsia="zh-CN"/>
              </w:rPr>
            </w:pPr>
            <w:r>
              <w:rPr>
                <w:rFonts w:hint="eastAsia"/>
              </w:rPr>
              <w:t>情节严重的</w:t>
            </w:r>
          </w:p>
        </w:tc>
        <w:tc>
          <w:tcPr>
            <w:tcW w:w="993" w:type="pct"/>
            <w:vAlign w:val="center"/>
          </w:tcPr>
          <w:p>
            <w:pPr>
              <w:bidi w:val="0"/>
              <w:rPr>
                <w:rFonts w:hint="eastAsia"/>
                <w:lang w:val="en-US" w:eastAsia="zh-CN"/>
              </w:rPr>
            </w:pPr>
            <w:r>
              <w:rPr>
                <w:rFonts w:hint="eastAsia"/>
              </w:rPr>
              <w:t>由登记管理机关或者批准设立机关责令停止日常活动，改组管理组织，限期整改，拒不整改的，依法吊销其登记证书或者设立许可；有违法所得、非法财物的，予以没收</w:t>
            </w:r>
          </w:p>
        </w:tc>
        <w:tc>
          <w:tcPr>
            <w:tcW w:w="309" w:type="pct"/>
            <w:vMerge w:val="continue"/>
            <w:vAlign w:val="center"/>
          </w:tcPr>
          <w:p>
            <w:pPr>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842" w:hRule="atLeast"/>
          <w:jc w:val="center"/>
        </w:trPr>
        <w:tc>
          <w:tcPr>
            <w:tcW w:w="343" w:type="pct"/>
            <w:vMerge w:val="restart"/>
            <w:vAlign w:val="center"/>
          </w:tcPr>
          <w:p>
            <w:pPr>
              <w:bidi w:val="0"/>
              <w:jc w:val="center"/>
              <w:rPr>
                <w:rFonts w:hint="eastAsia"/>
                <w:lang w:val="en-US" w:eastAsia="zh-CN"/>
              </w:rPr>
            </w:pPr>
            <w:r>
              <w:rPr>
                <w:rFonts w:hint="eastAsia"/>
                <w:lang w:val="en-US" w:eastAsia="zh-CN"/>
              </w:rPr>
              <w:t>8</w:t>
            </w:r>
          </w:p>
        </w:tc>
        <w:tc>
          <w:tcPr>
            <w:tcW w:w="790" w:type="pct"/>
            <w:gridSpan w:val="2"/>
            <w:vMerge w:val="restart"/>
            <w:vAlign w:val="center"/>
          </w:tcPr>
          <w:p>
            <w:pPr>
              <w:bidi w:val="0"/>
              <w:rPr>
                <w:rFonts w:hint="eastAsia"/>
              </w:rPr>
            </w:pPr>
            <w:r>
              <w:rPr>
                <w:rFonts w:hint="eastAsia"/>
              </w:rPr>
              <w:t>对宗教团体、宗教活动场所违背独立自主自办原则、拒不接受依法管理的处罚——对宗教团体、宗教活动场所违反国家有关规定接受境内外捐赠的处罚</w:t>
            </w:r>
          </w:p>
          <w:p>
            <w:pPr>
              <w:bidi w:val="0"/>
              <w:rPr>
                <w:rFonts w:hint="eastAsia"/>
              </w:rPr>
            </w:pPr>
          </w:p>
        </w:tc>
        <w:tc>
          <w:tcPr>
            <w:tcW w:w="1378" w:type="pct"/>
            <w:vMerge w:val="restart"/>
            <w:vAlign w:val="center"/>
          </w:tcPr>
          <w:p>
            <w:pPr>
              <w:bidi w:val="0"/>
              <w:rPr>
                <w:rFonts w:hint="eastAsia"/>
              </w:rPr>
            </w:pPr>
            <w:r>
              <w:rPr>
                <w:rFonts w:hint="eastAsia"/>
              </w:rPr>
              <w:t xml:space="preserve">1.《宗教事务条例》（2004年国务院令第426号公布，2017年国务院令第686号修订，自2018年2月1日起施行）第六十五条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七）违反国家有关规定接受境内外捐赠的；      </w:t>
            </w:r>
          </w:p>
          <w:p>
            <w:pPr>
              <w:bidi w:val="0"/>
              <w:rPr>
                <w:rFonts w:hint="eastAsia"/>
              </w:rPr>
            </w:pPr>
            <w:r>
              <w:rPr>
                <w:rFonts w:hint="eastAsia"/>
              </w:rPr>
              <w:t>2.《社会团体登记管理条例》（国务院令第250号）第六条 国务院民政部门和县级以上地方各级人民政府民政部门是本级人民政府的社会团体登记管理机关（以下简称登记管理机关）。</w:t>
            </w:r>
          </w:p>
        </w:tc>
        <w:tc>
          <w:tcPr>
            <w:tcW w:w="1178" w:type="pct"/>
            <w:gridSpan w:val="2"/>
            <w:vAlign w:val="center"/>
          </w:tcPr>
          <w:p>
            <w:pPr>
              <w:bidi w:val="0"/>
              <w:rPr>
                <w:rFonts w:hint="eastAsia"/>
              </w:rPr>
            </w:pPr>
            <w:r>
              <w:rPr>
                <w:rFonts w:hint="eastAsia"/>
                <w:lang w:val="en-US" w:eastAsia="zh-CN"/>
              </w:rPr>
              <w:t>情节轻微的</w:t>
            </w:r>
          </w:p>
        </w:tc>
        <w:tc>
          <w:tcPr>
            <w:tcW w:w="993" w:type="pct"/>
            <w:vAlign w:val="center"/>
          </w:tcPr>
          <w:p>
            <w:pPr>
              <w:bidi w:val="0"/>
              <w:rPr>
                <w:rFonts w:hint="eastAsia"/>
              </w:rPr>
            </w:pPr>
            <w:r>
              <w:rPr>
                <w:rFonts w:hint="eastAsia"/>
              </w:rPr>
              <w:t>由宗教事务部门责令改正</w:t>
            </w:r>
          </w:p>
        </w:tc>
        <w:tc>
          <w:tcPr>
            <w:tcW w:w="309" w:type="pct"/>
            <w:vMerge w:val="restart"/>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842" w:hRule="atLeast"/>
          <w:jc w:val="center"/>
        </w:trPr>
        <w:tc>
          <w:tcPr>
            <w:tcW w:w="343"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790" w:type="pct"/>
            <w:gridSpan w:val="2"/>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1378"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1178" w:type="pct"/>
            <w:gridSpan w:val="2"/>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bCs/>
                <w:sz w:val="18"/>
                <w:szCs w:val="18"/>
              </w:rPr>
              <w:t>情节较重的</w:t>
            </w:r>
          </w:p>
        </w:tc>
        <w:tc>
          <w:tcPr>
            <w:tcW w:w="993" w:type="pc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bCs/>
                <w:sz w:val="18"/>
                <w:szCs w:val="18"/>
              </w:rPr>
              <w:t>由登记管理机关或者批准设立机关责令该宗教团体、宗教院校、宗教活动场所撤换直接负责的主管人员；</w:t>
            </w:r>
          </w:p>
        </w:tc>
        <w:tc>
          <w:tcPr>
            <w:tcW w:w="309"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619" w:hRule="atLeast"/>
          <w:jc w:val="center"/>
        </w:trPr>
        <w:tc>
          <w:tcPr>
            <w:tcW w:w="343" w:type="pct"/>
            <w:vMerge w:val="continue"/>
            <w:vAlign w:val="center"/>
          </w:tcPr>
          <w:p>
            <w:pPr>
              <w:bidi w:val="0"/>
              <w:rPr>
                <w:rFonts w:hint="eastAsia"/>
              </w:rPr>
            </w:pPr>
          </w:p>
        </w:tc>
        <w:tc>
          <w:tcPr>
            <w:tcW w:w="790" w:type="pct"/>
            <w:gridSpan w:val="2"/>
            <w:vMerge w:val="continue"/>
            <w:vAlign w:val="center"/>
          </w:tcPr>
          <w:p>
            <w:pPr>
              <w:bidi w:val="0"/>
              <w:rPr>
                <w:rFonts w:hint="eastAsia"/>
              </w:rPr>
            </w:pPr>
          </w:p>
        </w:tc>
        <w:tc>
          <w:tcPr>
            <w:tcW w:w="1378" w:type="pct"/>
            <w:vMerge w:val="continue"/>
            <w:vAlign w:val="center"/>
          </w:tcPr>
          <w:p>
            <w:pPr>
              <w:bidi w:val="0"/>
              <w:rPr>
                <w:rFonts w:hint="eastAsia"/>
              </w:rPr>
            </w:pPr>
          </w:p>
        </w:tc>
        <w:tc>
          <w:tcPr>
            <w:tcW w:w="1178" w:type="pct"/>
            <w:gridSpan w:val="2"/>
            <w:vAlign w:val="center"/>
          </w:tcPr>
          <w:p>
            <w:pPr>
              <w:bidi w:val="0"/>
              <w:rPr>
                <w:rFonts w:hint="eastAsia"/>
                <w:lang w:val="en-US" w:eastAsia="zh-CN"/>
              </w:rPr>
            </w:pPr>
            <w:r>
              <w:rPr>
                <w:rFonts w:hint="eastAsia"/>
              </w:rPr>
              <w:t>情节严重的</w:t>
            </w:r>
          </w:p>
        </w:tc>
        <w:tc>
          <w:tcPr>
            <w:tcW w:w="993" w:type="pct"/>
            <w:vAlign w:val="center"/>
          </w:tcPr>
          <w:p>
            <w:pPr>
              <w:bidi w:val="0"/>
              <w:rPr>
                <w:rFonts w:hint="eastAsia"/>
              </w:rPr>
            </w:pPr>
            <w:r>
              <w:rPr>
                <w:rFonts w:hint="eastAsia"/>
              </w:rPr>
              <w:t>由登记管理机关或者批准设立机关责令停止日常活动，改组管理组织，限期整改，拒不整改的，依法吊销其登记证书或者设立许可；有违法所得、非法财物的，予以没收</w:t>
            </w:r>
          </w:p>
        </w:tc>
        <w:tc>
          <w:tcPr>
            <w:tcW w:w="309" w:type="pct"/>
            <w:vMerge w:val="continue"/>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145" w:hRule="atLeast"/>
          <w:jc w:val="center"/>
        </w:trPr>
        <w:tc>
          <w:tcPr>
            <w:tcW w:w="343" w:type="pct"/>
            <w:vMerge w:val="restart"/>
            <w:vAlign w:val="center"/>
          </w:tcPr>
          <w:p>
            <w:pPr>
              <w:bidi w:val="0"/>
              <w:jc w:val="center"/>
              <w:rPr>
                <w:rFonts w:hint="eastAsia"/>
                <w:lang w:val="en-US" w:eastAsia="zh-CN"/>
              </w:rPr>
            </w:pPr>
            <w:r>
              <w:rPr>
                <w:rFonts w:hint="eastAsia"/>
                <w:lang w:val="en-US" w:eastAsia="zh-CN"/>
              </w:rPr>
              <w:t>9</w:t>
            </w:r>
          </w:p>
        </w:tc>
        <w:tc>
          <w:tcPr>
            <w:tcW w:w="790" w:type="pct"/>
            <w:gridSpan w:val="2"/>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对宗教团体、宗教活动场所违背独立自主自办原则、拒不接受依法管理的处罚——对宗教团体、宗教活动场所拒不接受行政管理机关依法实施的监督管理的处罚</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p>
        </w:tc>
        <w:tc>
          <w:tcPr>
            <w:tcW w:w="1378" w:type="pct"/>
            <w:vMerge w:val="restart"/>
            <w:vAlign w:val="center"/>
          </w:tcPr>
          <w:p>
            <w:pPr>
              <w:adjustRightInd w:val="0"/>
              <w:snapToGrid w:val="0"/>
              <w:spacing w:line="400" w:lineRule="exact"/>
              <w:ind w:firstLine="360" w:firstLineChars="20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 xml:space="preserve"> 1.《宗教事务条例》（2004年国务院令第426号公布，2017年国务院令第686号修订，自2018年2月1日起施行）第六十五条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八）拒不接受行政管理机关依法实施的监督管理的。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bCs/>
                <w:sz w:val="18"/>
                <w:szCs w:val="18"/>
              </w:rPr>
              <w:t xml:space="preserve">2.《社会团体登记管理条例》（国务院令第250号）第六条 国务院民政部门和县级以上地方各级人民政府民政部门是本级人民政府的社会团体登记管理机关（以下简称登记管理机关）。  </w:t>
            </w:r>
          </w:p>
        </w:tc>
        <w:tc>
          <w:tcPr>
            <w:tcW w:w="1178" w:type="pct"/>
            <w:gridSpan w:val="2"/>
            <w:vAlign w:val="center"/>
          </w:tcPr>
          <w:p>
            <w:pPr>
              <w:bidi w:val="0"/>
              <w:rPr>
                <w:rFonts w:hint="eastAsia"/>
              </w:rPr>
            </w:pPr>
            <w:r>
              <w:rPr>
                <w:rFonts w:hint="eastAsia"/>
                <w:lang w:val="en-US" w:eastAsia="zh-CN"/>
              </w:rPr>
              <w:t>情节轻微的</w:t>
            </w:r>
          </w:p>
        </w:tc>
        <w:tc>
          <w:tcPr>
            <w:tcW w:w="993" w:type="pct"/>
            <w:vAlign w:val="center"/>
          </w:tcPr>
          <w:p>
            <w:pPr>
              <w:bidi w:val="0"/>
              <w:rPr>
                <w:rFonts w:hint="eastAsia"/>
              </w:rPr>
            </w:pPr>
            <w:r>
              <w:rPr>
                <w:rFonts w:hint="eastAsia"/>
              </w:rPr>
              <w:t>由宗教事务部门责令改正</w:t>
            </w:r>
          </w:p>
        </w:tc>
        <w:tc>
          <w:tcPr>
            <w:tcW w:w="309" w:type="pct"/>
            <w:vMerge w:val="restart"/>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145" w:hRule="atLeast"/>
          <w:jc w:val="center"/>
        </w:trPr>
        <w:tc>
          <w:tcPr>
            <w:tcW w:w="343"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790" w:type="pct"/>
            <w:gridSpan w:val="2"/>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1378"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1178" w:type="pct"/>
            <w:gridSpan w:val="2"/>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bCs/>
                <w:sz w:val="18"/>
                <w:szCs w:val="18"/>
              </w:rPr>
              <w:t>情节较重的</w:t>
            </w:r>
          </w:p>
        </w:tc>
        <w:tc>
          <w:tcPr>
            <w:tcW w:w="993" w:type="pc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bCs/>
                <w:sz w:val="18"/>
                <w:szCs w:val="18"/>
              </w:rPr>
              <w:t>由登记管理机关或者批准设立机关责令该宗教团体、宗教院校、宗教活动场所撤换直接负责的主管人员；</w:t>
            </w:r>
          </w:p>
        </w:tc>
        <w:tc>
          <w:tcPr>
            <w:tcW w:w="309"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867" w:hRule="atLeast"/>
          <w:jc w:val="center"/>
        </w:trPr>
        <w:tc>
          <w:tcPr>
            <w:tcW w:w="343" w:type="pct"/>
            <w:vMerge w:val="continue"/>
            <w:vAlign w:val="center"/>
          </w:tcPr>
          <w:p>
            <w:pPr>
              <w:bidi w:val="0"/>
              <w:rPr>
                <w:rFonts w:hint="eastAsia"/>
              </w:rPr>
            </w:pPr>
          </w:p>
        </w:tc>
        <w:tc>
          <w:tcPr>
            <w:tcW w:w="790" w:type="pct"/>
            <w:gridSpan w:val="2"/>
            <w:vMerge w:val="continue"/>
            <w:vAlign w:val="center"/>
          </w:tcPr>
          <w:p>
            <w:pPr>
              <w:bidi w:val="0"/>
              <w:rPr>
                <w:rFonts w:hint="eastAsia"/>
              </w:rPr>
            </w:pPr>
          </w:p>
        </w:tc>
        <w:tc>
          <w:tcPr>
            <w:tcW w:w="1378" w:type="pct"/>
            <w:vMerge w:val="continue"/>
            <w:vAlign w:val="center"/>
          </w:tcPr>
          <w:p>
            <w:pPr>
              <w:bidi w:val="0"/>
              <w:rPr>
                <w:rFonts w:hint="eastAsia"/>
              </w:rPr>
            </w:pPr>
          </w:p>
        </w:tc>
        <w:tc>
          <w:tcPr>
            <w:tcW w:w="1178" w:type="pct"/>
            <w:gridSpan w:val="2"/>
            <w:vAlign w:val="center"/>
          </w:tcPr>
          <w:p>
            <w:pPr>
              <w:bidi w:val="0"/>
              <w:rPr>
                <w:rFonts w:hint="eastAsia"/>
                <w:lang w:val="en-US" w:eastAsia="zh-CN"/>
              </w:rPr>
            </w:pPr>
            <w:r>
              <w:rPr>
                <w:rFonts w:hint="eastAsia"/>
              </w:rPr>
              <w:t>情节严重的</w:t>
            </w:r>
          </w:p>
        </w:tc>
        <w:tc>
          <w:tcPr>
            <w:tcW w:w="993" w:type="pct"/>
            <w:vAlign w:val="center"/>
          </w:tcPr>
          <w:p>
            <w:pPr>
              <w:bidi w:val="0"/>
              <w:rPr>
                <w:rFonts w:hint="eastAsia"/>
                <w:lang w:val="en-US" w:eastAsia="zh-CN"/>
              </w:rPr>
            </w:pPr>
            <w:r>
              <w:rPr>
                <w:rFonts w:hint="eastAsia"/>
              </w:rPr>
              <w:t>由登记管理机关或者批准设立机关责令停止日常活动，改组管理组织，限期整改，拒不整改的，依法吊销其登记证书或者设立许可；有违法所得、非法财物的，予以没收</w:t>
            </w:r>
          </w:p>
        </w:tc>
        <w:tc>
          <w:tcPr>
            <w:tcW w:w="309" w:type="pct"/>
            <w:vMerge w:val="continue"/>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553" w:hRule="atLeast"/>
          <w:jc w:val="center"/>
        </w:trPr>
        <w:tc>
          <w:tcPr>
            <w:tcW w:w="343" w:type="pct"/>
            <w:vMerge w:val="restart"/>
            <w:vAlign w:val="center"/>
          </w:tcPr>
          <w:p>
            <w:pPr>
              <w:bidi w:val="0"/>
              <w:jc w:val="center"/>
              <w:rPr>
                <w:rFonts w:hint="eastAsia"/>
                <w:lang w:val="en-US" w:eastAsia="zh-CN"/>
              </w:rPr>
            </w:pPr>
            <w:r>
              <w:rPr>
                <w:rFonts w:hint="eastAsia"/>
                <w:lang w:val="en-US" w:eastAsia="zh-CN"/>
              </w:rPr>
              <w:t>10</w:t>
            </w:r>
          </w:p>
        </w:tc>
        <w:tc>
          <w:tcPr>
            <w:tcW w:w="790" w:type="pct"/>
            <w:gridSpan w:val="2"/>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对临时活动地点的活动违反《宗教事务条例》相关规定的处罚</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p>
        </w:tc>
        <w:tc>
          <w:tcPr>
            <w:tcW w:w="1378" w:type="pct"/>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《宗教事务条例》（2004年国务院令第426号公布，2017年国务院令第686号修订）第六十六条 临时活动地点的活动违反本条例相关规定的，由宗教事务部门责令改正；情节严重的，责令停止活动，撤销该临时活动地点；有违法所得、非法财物的，予以没收。</w:t>
            </w:r>
          </w:p>
        </w:tc>
        <w:tc>
          <w:tcPr>
            <w:tcW w:w="1178" w:type="pct"/>
            <w:gridSpan w:val="2"/>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lang w:val="en-US" w:eastAsia="zh-CN"/>
              </w:rPr>
            </w:pPr>
            <w:r>
              <w:rPr>
                <w:rFonts w:hint="eastAsia" w:asciiTheme="minorEastAsia" w:hAnsiTheme="minorEastAsia" w:eastAsiaTheme="minorEastAsia" w:cstheme="minorEastAsia"/>
                <w:snapToGrid w:val="0"/>
                <w:kern w:val="0"/>
                <w:sz w:val="18"/>
                <w:szCs w:val="18"/>
                <w:lang w:val="en-US" w:eastAsia="zh-CN"/>
              </w:rPr>
              <w:t>情节轻微</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lang w:val="en-US" w:eastAsia="zh-CN"/>
              </w:rPr>
            </w:pPr>
          </w:p>
        </w:tc>
        <w:tc>
          <w:tcPr>
            <w:tcW w:w="993" w:type="pct"/>
            <w:vAlign w:val="center"/>
          </w:tcPr>
          <w:p>
            <w:pPr>
              <w:bidi w:val="0"/>
              <w:rPr>
                <w:rFonts w:hint="eastAsia"/>
                <w:lang w:val="en-US" w:eastAsia="zh-CN"/>
              </w:rPr>
            </w:pPr>
            <w:r>
              <w:rPr>
                <w:rFonts w:hint="eastAsia"/>
              </w:rPr>
              <w:t>由宗教事务部门责令改正</w:t>
            </w:r>
          </w:p>
        </w:tc>
        <w:tc>
          <w:tcPr>
            <w:tcW w:w="309" w:type="pct"/>
            <w:vMerge w:val="restart"/>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675" w:hRule="atLeast"/>
          <w:jc w:val="center"/>
        </w:trPr>
        <w:tc>
          <w:tcPr>
            <w:tcW w:w="343" w:type="pct"/>
            <w:vMerge w:val="continue"/>
            <w:vAlign w:val="center"/>
          </w:tcPr>
          <w:p>
            <w:pPr>
              <w:bidi w:val="0"/>
              <w:rPr>
                <w:rFonts w:hint="eastAsia"/>
              </w:rPr>
            </w:pPr>
          </w:p>
        </w:tc>
        <w:tc>
          <w:tcPr>
            <w:tcW w:w="790" w:type="pct"/>
            <w:gridSpan w:val="2"/>
            <w:vMerge w:val="continue"/>
            <w:vAlign w:val="center"/>
          </w:tcPr>
          <w:p>
            <w:pPr>
              <w:bidi w:val="0"/>
              <w:rPr>
                <w:rFonts w:hint="eastAsia"/>
              </w:rPr>
            </w:pPr>
          </w:p>
        </w:tc>
        <w:tc>
          <w:tcPr>
            <w:tcW w:w="1378" w:type="pct"/>
            <w:vMerge w:val="continue"/>
            <w:vAlign w:val="center"/>
          </w:tcPr>
          <w:p>
            <w:pPr>
              <w:bidi w:val="0"/>
              <w:rPr>
                <w:rFonts w:hint="eastAsia"/>
              </w:rPr>
            </w:pPr>
          </w:p>
        </w:tc>
        <w:tc>
          <w:tcPr>
            <w:tcW w:w="1178" w:type="pct"/>
            <w:gridSpan w:val="2"/>
            <w:vAlign w:val="center"/>
          </w:tcPr>
          <w:p>
            <w:pPr>
              <w:bidi w:val="0"/>
              <w:rPr>
                <w:rFonts w:hint="eastAsia"/>
                <w:lang w:val="en-US" w:eastAsia="zh-CN"/>
              </w:rPr>
            </w:pPr>
            <w:r>
              <w:rPr>
                <w:rFonts w:hint="eastAsia"/>
                <w:lang w:val="en-US" w:eastAsia="zh-CN"/>
              </w:rPr>
              <w:t>情节严重</w:t>
            </w:r>
          </w:p>
        </w:tc>
        <w:tc>
          <w:tcPr>
            <w:tcW w:w="993" w:type="pct"/>
            <w:vAlign w:val="center"/>
          </w:tcPr>
          <w:p>
            <w:pPr>
              <w:bidi w:val="0"/>
              <w:rPr>
                <w:rFonts w:hint="eastAsia"/>
              </w:rPr>
            </w:pPr>
            <w:r>
              <w:rPr>
                <w:rFonts w:hint="eastAsia"/>
              </w:rPr>
              <w:t>责令停止活动，撤销该临时活动地点；有违法所得、非法财物的，予以没收</w:t>
            </w:r>
          </w:p>
        </w:tc>
        <w:tc>
          <w:tcPr>
            <w:tcW w:w="309" w:type="pct"/>
            <w:vMerge w:val="continue"/>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004" w:hRule="atLeast"/>
          <w:jc w:val="center"/>
        </w:trPr>
        <w:tc>
          <w:tcPr>
            <w:tcW w:w="343" w:type="pct"/>
            <w:vMerge w:val="restart"/>
            <w:vAlign w:val="center"/>
          </w:tcPr>
          <w:p>
            <w:pPr>
              <w:bidi w:val="0"/>
              <w:jc w:val="center"/>
              <w:rPr>
                <w:rFonts w:hint="eastAsia"/>
                <w:lang w:val="en-US" w:eastAsia="zh-CN"/>
              </w:rPr>
            </w:pPr>
            <w:r>
              <w:rPr>
                <w:rFonts w:hint="eastAsia"/>
                <w:lang w:val="en-US" w:eastAsia="zh-CN"/>
              </w:rPr>
              <w:t>11</w:t>
            </w:r>
          </w:p>
        </w:tc>
        <w:tc>
          <w:tcPr>
            <w:tcW w:w="790" w:type="pct"/>
            <w:gridSpan w:val="2"/>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对其他固定宗教活动处所违反国家有关财务、会计、资产、税收管理规定的处罚</w:t>
            </w:r>
          </w:p>
        </w:tc>
        <w:tc>
          <w:tcPr>
            <w:tcW w:w="1378" w:type="pct"/>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bCs/>
                <w:sz w:val="18"/>
                <w:szCs w:val="18"/>
              </w:rPr>
              <w:t>《宗教事务条例》（2004年国务院令第426号公布，2017年国务院令第686号修订）第六十七条 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tc>
        <w:tc>
          <w:tcPr>
            <w:tcW w:w="1178" w:type="pct"/>
            <w:gridSpan w:val="2"/>
            <w:vAlign w:val="center"/>
          </w:tcPr>
          <w:p>
            <w:pPr>
              <w:bidi w:val="0"/>
              <w:rPr>
                <w:rFonts w:hint="eastAsia"/>
                <w:lang w:val="en-US" w:eastAsia="zh-CN"/>
              </w:rPr>
            </w:pPr>
            <w:r>
              <w:rPr>
                <w:rFonts w:hint="eastAsia"/>
                <w:lang w:val="en-US" w:eastAsia="zh-CN"/>
              </w:rPr>
              <w:t>情节轻微</w:t>
            </w:r>
          </w:p>
        </w:tc>
        <w:tc>
          <w:tcPr>
            <w:tcW w:w="993" w:type="pct"/>
            <w:vAlign w:val="center"/>
          </w:tcPr>
          <w:p>
            <w:pPr>
              <w:bidi w:val="0"/>
              <w:rPr>
                <w:rFonts w:hint="eastAsia"/>
              </w:rPr>
            </w:pPr>
            <w:r>
              <w:rPr>
                <w:rFonts w:hint="eastAsia"/>
              </w:rPr>
              <w:t>由财政、税务等部门依据相关规定进行处罚</w:t>
            </w:r>
          </w:p>
        </w:tc>
        <w:tc>
          <w:tcPr>
            <w:tcW w:w="309" w:type="pct"/>
            <w:vMerge w:val="restart"/>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11" w:hRule="atLeast"/>
          <w:jc w:val="center"/>
        </w:trPr>
        <w:tc>
          <w:tcPr>
            <w:tcW w:w="343" w:type="pct"/>
            <w:vMerge w:val="continue"/>
            <w:vAlign w:val="center"/>
          </w:tcPr>
          <w:p>
            <w:pPr>
              <w:bidi w:val="0"/>
              <w:jc w:val="center"/>
              <w:rPr>
                <w:rFonts w:hint="eastAsia"/>
              </w:rPr>
            </w:pPr>
          </w:p>
        </w:tc>
        <w:tc>
          <w:tcPr>
            <w:tcW w:w="790" w:type="pct"/>
            <w:gridSpan w:val="2"/>
            <w:vMerge w:val="continue"/>
            <w:vAlign w:val="center"/>
          </w:tcPr>
          <w:p>
            <w:pPr>
              <w:bidi w:val="0"/>
              <w:rPr>
                <w:rFonts w:hint="eastAsia"/>
              </w:rPr>
            </w:pPr>
          </w:p>
        </w:tc>
        <w:tc>
          <w:tcPr>
            <w:tcW w:w="1378" w:type="pct"/>
            <w:vMerge w:val="continue"/>
            <w:vAlign w:val="center"/>
          </w:tcPr>
          <w:p>
            <w:pPr>
              <w:bidi w:val="0"/>
              <w:rPr>
                <w:rFonts w:hint="eastAsia"/>
              </w:rPr>
            </w:pPr>
          </w:p>
        </w:tc>
        <w:tc>
          <w:tcPr>
            <w:tcW w:w="1178" w:type="pct"/>
            <w:gridSpan w:val="2"/>
            <w:vAlign w:val="center"/>
          </w:tcPr>
          <w:p>
            <w:pPr>
              <w:bidi w:val="0"/>
              <w:rPr>
                <w:rFonts w:hint="eastAsia"/>
                <w:lang w:val="en-US" w:eastAsia="zh-CN"/>
              </w:rPr>
            </w:pPr>
            <w:r>
              <w:rPr>
                <w:rFonts w:hint="eastAsia"/>
              </w:rPr>
              <w:t>情节严重的</w:t>
            </w:r>
          </w:p>
        </w:tc>
        <w:tc>
          <w:tcPr>
            <w:tcW w:w="993" w:type="pct"/>
            <w:vAlign w:val="center"/>
          </w:tcPr>
          <w:p>
            <w:pPr>
              <w:bidi w:val="0"/>
              <w:rPr>
                <w:rFonts w:hint="eastAsia"/>
              </w:rPr>
            </w:pPr>
            <w:r>
              <w:rPr>
                <w:rFonts w:hint="eastAsia"/>
              </w:rPr>
              <w:t>经财政、税务部门提出，由登记管理机关或者批准设立机关吊销其登记证书或者设立许可。</w:t>
            </w:r>
          </w:p>
        </w:tc>
        <w:tc>
          <w:tcPr>
            <w:tcW w:w="309" w:type="pct"/>
            <w:vMerge w:val="continue"/>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677" w:hRule="atLeast"/>
          <w:jc w:val="center"/>
        </w:trPr>
        <w:tc>
          <w:tcPr>
            <w:tcW w:w="343" w:type="pct"/>
            <w:vMerge w:val="restart"/>
            <w:vAlign w:val="center"/>
          </w:tcPr>
          <w:p>
            <w:pPr>
              <w:bidi w:val="0"/>
              <w:jc w:val="center"/>
              <w:rPr>
                <w:rFonts w:hint="eastAsia"/>
                <w:lang w:val="en-US" w:eastAsia="zh-CN"/>
              </w:rPr>
            </w:pPr>
            <w:r>
              <w:rPr>
                <w:rFonts w:hint="eastAsia"/>
                <w:lang w:val="en-US" w:eastAsia="zh-CN"/>
              </w:rPr>
              <w:t>12</w:t>
            </w:r>
          </w:p>
        </w:tc>
        <w:tc>
          <w:tcPr>
            <w:tcW w:w="790" w:type="pct"/>
            <w:gridSpan w:val="2"/>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对擅自设立宗教活动场所的，宗教活动场所已被撤销登记或者吊销登记证书仍然进行宗教活动的，或者擅自设立宗教院校的处罚</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p>
        </w:tc>
        <w:tc>
          <w:tcPr>
            <w:tcW w:w="1378" w:type="pct"/>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bCs/>
                <w:sz w:val="18"/>
                <w:szCs w:val="18"/>
              </w:rPr>
              <w:t>《宗教事务条例》（2004年国务院令第426号公布，2017年国务院令第686号修订）第六十九条第一款 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p>
        </w:tc>
        <w:tc>
          <w:tcPr>
            <w:tcW w:w="1178" w:type="pct"/>
            <w:gridSpan w:val="2"/>
            <w:vAlign w:val="center"/>
          </w:tcPr>
          <w:p>
            <w:pPr>
              <w:bidi w:val="0"/>
              <w:rPr>
                <w:rFonts w:hint="eastAsia"/>
              </w:rPr>
            </w:pPr>
            <w:r>
              <w:rPr>
                <w:rFonts w:hint="eastAsia"/>
              </w:rPr>
              <w:t>擅自设立宗教活动场所的，宗教活动场所已被撤销登记或者吊销登记证书仍然进行宗教活动的，或者擅自设立宗教院校的</w:t>
            </w:r>
          </w:p>
        </w:tc>
        <w:tc>
          <w:tcPr>
            <w:tcW w:w="993" w:type="pct"/>
            <w:vAlign w:val="center"/>
          </w:tcPr>
          <w:p>
            <w:pPr>
              <w:bidi w:val="0"/>
              <w:rPr>
                <w:rFonts w:hint="eastAsia"/>
              </w:rPr>
            </w:pPr>
            <w:r>
              <w:rPr>
                <w:rFonts w:hint="eastAsia"/>
              </w:rPr>
              <w:t>由宗教事务部门会同有关部门予以取缔</w:t>
            </w:r>
          </w:p>
        </w:tc>
        <w:tc>
          <w:tcPr>
            <w:tcW w:w="309" w:type="pct"/>
            <w:vMerge w:val="restart"/>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438" w:hRule="atLeast"/>
          <w:jc w:val="center"/>
        </w:trPr>
        <w:tc>
          <w:tcPr>
            <w:tcW w:w="343" w:type="pct"/>
            <w:vMerge w:val="continue"/>
            <w:vAlign w:val="center"/>
          </w:tcPr>
          <w:p>
            <w:pPr>
              <w:bidi w:val="0"/>
              <w:rPr>
                <w:rFonts w:hint="eastAsia"/>
              </w:rPr>
            </w:pPr>
          </w:p>
        </w:tc>
        <w:tc>
          <w:tcPr>
            <w:tcW w:w="790" w:type="pct"/>
            <w:gridSpan w:val="2"/>
            <w:vMerge w:val="continue"/>
            <w:vAlign w:val="center"/>
          </w:tcPr>
          <w:p>
            <w:pPr>
              <w:bidi w:val="0"/>
              <w:rPr>
                <w:rFonts w:hint="eastAsia"/>
              </w:rPr>
            </w:pPr>
          </w:p>
        </w:tc>
        <w:tc>
          <w:tcPr>
            <w:tcW w:w="1378" w:type="pct"/>
            <w:vMerge w:val="continue"/>
            <w:vAlign w:val="center"/>
          </w:tcPr>
          <w:p>
            <w:pPr>
              <w:bidi w:val="0"/>
              <w:rPr>
                <w:rFonts w:hint="eastAsia"/>
              </w:rPr>
            </w:pPr>
          </w:p>
        </w:tc>
        <w:tc>
          <w:tcPr>
            <w:tcW w:w="1178" w:type="pct"/>
            <w:gridSpan w:val="2"/>
            <w:vAlign w:val="center"/>
          </w:tcPr>
          <w:p>
            <w:pPr>
              <w:bidi w:val="0"/>
              <w:rPr>
                <w:rFonts w:hint="eastAsia"/>
              </w:rPr>
            </w:pPr>
            <w:r>
              <w:rPr>
                <w:rFonts w:hint="eastAsia"/>
              </w:rPr>
              <w:t>有违法所得、非法财物的，没收违法所得和非法财物，违法所得无法确定的</w:t>
            </w:r>
          </w:p>
        </w:tc>
        <w:tc>
          <w:tcPr>
            <w:tcW w:w="993" w:type="pct"/>
            <w:vAlign w:val="center"/>
          </w:tcPr>
          <w:p>
            <w:pPr>
              <w:bidi w:val="0"/>
              <w:rPr>
                <w:rFonts w:hint="eastAsia"/>
              </w:rPr>
            </w:pPr>
            <w:r>
              <w:rPr>
                <w:rFonts w:hint="eastAsia"/>
              </w:rPr>
              <w:t>处5万元以下的罚款</w:t>
            </w:r>
          </w:p>
        </w:tc>
        <w:tc>
          <w:tcPr>
            <w:tcW w:w="309" w:type="pct"/>
            <w:vMerge w:val="continue"/>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578" w:hRule="atLeast"/>
          <w:jc w:val="center"/>
        </w:trPr>
        <w:tc>
          <w:tcPr>
            <w:tcW w:w="343" w:type="pct"/>
            <w:vMerge w:val="continue"/>
            <w:vAlign w:val="center"/>
          </w:tcPr>
          <w:p>
            <w:pPr>
              <w:bidi w:val="0"/>
              <w:rPr>
                <w:rFonts w:hint="eastAsia"/>
              </w:rPr>
            </w:pPr>
          </w:p>
        </w:tc>
        <w:tc>
          <w:tcPr>
            <w:tcW w:w="790" w:type="pct"/>
            <w:gridSpan w:val="2"/>
            <w:vMerge w:val="continue"/>
            <w:vAlign w:val="center"/>
          </w:tcPr>
          <w:p>
            <w:pPr>
              <w:bidi w:val="0"/>
              <w:rPr>
                <w:rFonts w:hint="eastAsia"/>
              </w:rPr>
            </w:pPr>
          </w:p>
        </w:tc>
        <w:tc>
          <w:tcPr>
            <w:tcW w:w="1378" w:type="pct"/>
            <w:vMerge w:val="continue"/>
            <w:vAlign w:val="center"/>
          </w:tcPr>
          <w:p>
            <w:pPr>
              <w:bidi w:val="0"/>
              <w:rPr>
                <w:rFonts w:hint="eastAsia"/>
              </w:rPr>
            </w:pPr>
          </w:p>
        </w:tc>
        <w:tc>
          <w:tcPr>
            <w:tcW w:w="1178" w:type="pct"/>
            <w:gridSpan w:val="2"/>
            <w:vAlign w:val="center"/>
          </w:tcPr>
          <w:p>
            <w:pPr>
              <w:bidi w:val="0"/>
              <w:rPr>
                <w:rFonts w:hint="eastAsia"/>
              </w:rPr>
            </w:pPr>
            <w:r>
              <w:rPr>
                <w:rFonts w:hint="eastAsia"/>
              </w:rPr>
              <w:t>有违法房屋、构筑物的</w:t>
            </w:r>
          </w:p>
        </w:tc>
        <w:tc>
          <w:tcPr>
            <w:tcW w:w="993" w:type="pct"/>
            <w:vAlign w:val="center"/>
          </w:tcPr>
          <w:p>
            <w:pPr>
              <w:bidi w:val="0"/>
              <w:rPr>
                <w:rFonts w:hint="eastAsia"/>
              </w:rPr>
            </w:pPr>
            <w:r>
              <w:rPr>
                <w:rFonts w:hint="eastAsia"/>
              </w:rPr>
              <w:t>由规划、建设等部门依法处理</w:t>
            </w:r>
          </w:p>
        </w:tc>
        <w:tc>
          <w:tcPr>
            <w:tcW w:w="309" w:type="pct"/>
            <w:vMerge w:val="continue"/>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65" w:hRule="atLeast"/>
          <w:jc w:val="center"/>
        </w:trPr>
        <w:tc>
          <w:tcPr>
            <w:tcW w:w="343" w:type="pct"/>
            <w:vMerge w:val="continue"/>
            <w:vAlign w:val="center"/>
          </w:tcPr>
          <w:p>
            <w:pPr>
              <w:bidi w:val="0"/>
              <w:rPr>
                <w:rFonts w:hint="eastAsia"/>
              </w:rPr>
            </w:pPr>
          </w:p>
        </w:tc>
        <w:tc>
          <w:tcPr>
            <w:tcW w:w="790" w:type="pct"/>
            <w:gridSpan w:val="2"/>
            <w:vMerge w:val="continue"/>
            <w:vAlign w:val="center"/>
          </w:tcPr>
          <w:p>
            <w:pPr>
              <w:bidi w:val="0"/>
              <w:rPr>
                <w:rFonts w:hint="eastAsia"/>
              </w:rPr>
            </w:pPr>
          </w:p>
        </w:tc>
        <w:tc>
          <w:tcPr>
            <w:tcW w:w="1378" w:type="pct"/>
            <w:vMerge w:val="continue"/>
            <w:vAlign w:val="center"/>
          </w:tcPr>
          <w:p>
            <w:pPr>
              <w:bidi w:val="0"/>
              <w:rPr>
                <w:rFonts w:hint="eastAsia"/>
              </w:rPr>
            </w:pPr>
          </w:p>
        </w:tc>
        <w:tc>
          <w:tcPr>
            <w:tcW w:w="1178" w:type="pct"/>
            <w:gridSpan w:val="2"/>
            <w:vAlign w:val="center"/>
          </w:tcPr>
          <w:p>
            <w:pPr>
              <w:bidi w:val="0"/>
              <w:rPr>
                <w:rFonts w:hint="eastAsia"/>
                <w:lang w:val="en-US"/>
              </w:rPr>
            </w:pPr>
            <w:r>
              <w:rPr>
                <w:rFonts w:hint="eastAsia"/>
              </w:rPr>
              <w:t>有违反治安管理行为的</w:t>
            </w:r>
          </w:p>
        </w:tc>
        <w:tc>
          <w:tcPr>
            <w:tcW w:w="993" w:type="pct"/>
            <w:vAlign w:val="center"/>
          </w:tcPr>
          <w:p>
            <w:pPr>
              <w:bidi w:val="0"/>
              <w:rPr>
                <w:rFonts w:hint="eastAsia"/>
              </w:rPr>
            </w:pPr>
            <w:r>
              <w:rPr>
                <w:rFonts w:hint="eastAsia"/>
              </w:rPr>
              <w:t>依法给予治安管理处罚</w:t>
            </w:r>
          </w:p>
        </w:tc>
        <w:tc>
          <w:tcPr>
            <w:tcW w:w="309" w:type="pct"/>
            <w:vMerge w:val="continue"/>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737" w:hRule="atLeast"/>
          <w:jc w:val="center"/>
        </w:trPr>
        <w:tc>
          <w:tcPr>
            <w:tcW w:w="343" w:type="pct"/>
            <w:vMerge w:val="restart"/>
            <w:vAlign w:val="center"/>
          </w:tcPr>
          <w:p>
            <w:pPr>
              <w:bidi w:val="0"/>
              <w:jc w:val="center"/>
              <w:rPr>
                <w:rFonts w:hint="eastAsia"/>
                <w:lang w:val="en-US" w:eastAsia="zh-CN"/>
              </w:rPr>
            </w:pPr>
            <w:r>
              <w:rPr>
                <w:rFonts w:hint="eastAsia"/>
                <w:lang w:val="en-US" w:eastAsia="zh-CN"/>
              </w:rPr>
              <w:t>13</w:t>
            </w:r>
          </w:p>
        </w:tc>
        <w:tc>
          <w:tcPr>
            <w:tcW w:w="790" w:type="pct"/>
            <w:gridSpan w:val="2"/>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对非宗教团体、非宗教院校、非宗教活动场所、非指定的临时活动地点组织、举行宗教活动，接受宗教性捐赠的处罚</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p>
        </w:tc>
        <w:tc>
          <w:tcPr>
            <w:tcW w:w="1378" w:type="pct"/>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val="0"/>
                <w:bCs w:val="0"/>
                <w:snapToGrid w:val="0"/>
                <w:kern w:val="0"/>
                <w:sz w:val="18"/>
                <w:szCs w:val="18"/>
              </w:rPr>
            </w:pPr>
            <w:r>
              <w:rPr>
                <w:rFonts w:hint="eastAsia" w:asciiTheme="minorEastAsia" w:hAnsiTheme="minorEastAsia" w:eastAsiaTheme="minorEastAsia" w:cstheme="minorEastAsia"/>
                <w:bCs/>
                <w:sz w:val="18"/>
                <w:szCs w:val="18"/>
              </w:rPr>
              <w:t>《宗教事务条例》（2004年国务院令第426号公布，2017年国务院令第686号修订）第六十九条第二款 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tc>
        <w:tc>
          <w:tcPr>
            <w:tcW w:w="1178" w:type="pct"/>
            <w:gridSpan w:val="2"/>
            <w:vAlign w:val="center"/>
          </w:tcPr>
          <w:p>
            <w:pPr>
              <w:bidi w:val="0"/>
              <w:rPr>
                <w:rFonts w:hint="eastAsia"/>
              </w:rPr>
            </w:pPr>
            <w:r>
              <w:rPr>
                <w:rFonts w:hint="eastAsia"/>
              </w:rPr>
              <w:t>非宗教团体、非宗教院校、非宗教活动场所、非指定的临时活动地点组织、举行宗教活动，接受宗教性捐赠的</w:t>
            </w:r>
          </w:p>
        </w:tc>
        <w:tc>
          <w:tcPr>
            <w:tcW w:w="993" w:type="pct"/>
            <w:vAlign w:val="center"/>
          </w:tcPr>
          <w:p>
            <w:pPr>
              <w:bidi w:val="0"/>
              <w:rPr>
                <w:rFonts w:hint="eastAsia"/>
              </w:rPr>
            </w:pPr>
            <w:r>
              <w:rPr>
                <w:rFonts w:hint="eastAsia"/>
              </w:rPr>
              <w:t>由宗教事务部门会同公安、民政、建设、教育、文化、旅游、文物等有关部门责令停止活动</w:t>
            </w:r>
          </w:p>
        </w:tc>
        <w:tc>
          <w:tcPr>
            <w:tcW w:w="309" w:type="pct"/>
            <w:vMerge w:val="restart"/>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777" w:hRule="atLeast"/>
          <w:jc w:val="center"/>
        </w:trPr>
        <w:tc>
          <w:tcPr>
            <w:tcW w:w="343" w:type="pct"/>
            <w:vMerge w:val="continue"/>
            <w:vAlign w:val="center"/>
          </w:tcPr>
          <w:p>
            <w:pPr>
              <w:bidi w:val="0"/>
              <w:rPr>
                <w:rFonts w:hint="eastAsia"/>
              </w:rPr>
            </w:pPr>
          </w:p>
        </w:tc>
        <w:tc>
          <w:tcPr>
            <w:tcW w:w="790" w:type="pct"/>
            <w:gridSpan w:val="2"/>
            <w:vMerge w:val="continue"/>
            <w:vAlign w:val="center"/>
          </w:tcPr>
          <w:p>
            <w:pPr>
              <w:bidi w:val="0"/>
              <w:rPr>
                <w:rFonts w:hint="eastAsia"/>
              </w:rPr>
            </w:pPr>
          </w:p>
        </w:tc>
        <w:tc>
          <w:tcPr>
            <w:tcW w:w="1378" w:type="pct"/>
            <w:vMerge w:val="continue"/>
            <w:vAlign w:val="center"/>
          </w:tcPr>
          <w:p>
            <w:pPr>
              <w:bidi w:val="0"/>
              <w:rPr>
                <w:rFonts w:hint="eastAsia"/>
              </w:rPr>
            </w:pPr>
          </w:p>
        </w:tc>
        <w:tc>
          <w:tcPr>
            <w:tcW w:w="1178" w:type="pct"/>
            <w:gridSpan w:val="2"/>
            <w:vAlign w:val="center"/>
          </w:tcPr>
          <w:p>
            <w:pPr>
              <w:bidi w:val="0"/>
              <w:rPr>
                <w:rFonts w:hint="eastAsia"/>
              </w:rPr>
            </w:pPr>
            <w:r>
              <w:rPr>
                <w:rFonts w:hint="eastAsia"/>
              </w:rPr>
              <w:t>有违法所得、非法财物的</w:t>
            </w:r>
          </w:p>
        </w:tc>
        <w:tc>
          <w:tcPr>
            <w:tcW w:w="993" w:type="pct"/>
            <w:vAlign w:val="center"/>
          </w:tcPr>
          <w:p>
            <w:pPr>
              <w:bidi w:val="0"/>
              <w:rPr>
                <w:rFonts w:hint="eastAsia"/>
              </w:rPr>
            </w:pPr>
            <w:r>
              <w:rPr>
                <w:rFonts w:hint="eastAsia"/>
              </w:rPr>
              <w:t>没收违法所得和非法财物，可以并处违法所得1倍以上3倍以下的罚款；违法所得无法确定的，处5万元以下的罚款</w:t>
            </w:r>
          </w:p>
        </w:tc>
        <w:tc>
          <w:tcPr>
            <w:tcW w:w="309" w:type="pct"/>
            <w:vMerge w:val="continue"/>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724" w:hRule="atLeast"/>
          <w:jc w:val="center"/>
        </w:trPr>
        <w:tc>
          <w:tcPr>
            <w:tcW w:w="343" w:type="pct"/>
            <w:vMerge w:val="continue"/>
            <w:vAlign w:val="center"/>
          </w:tcPr>
          <w:p>
            <w:pPr>
              <w:bidi w:val="0"/>
              <w:rPr>
                <w:rFonts w:hint="eastAsia"/>
              </w:rPr>
            </w:pPr>
          </w:p>
        </w:tc>
        <w:tc>
          <w:tcPr>
            <w:tcW w:w="790" w:type="pct"/>
            <w:gridSpan w:val="2"/>
            <w:vMerge w:val="continue"/>
            <w:vAlign w:val="center"/>
          </w:tcPr>
          <w:p>
            <w:pPr>
              <w:bidi w:val="0"/>
              <w:rPr>
                <w:rFonts w:hint="eastAsia"/>
              </w:rPr>
            </w:pPr>
          </w:p>
        </w:tc>
        <w:tc>
          <w:tcPr>
            <w:tcW w:w="1378" w:type="pct"/>
            <w:vMerge w:val="continue"/>
            <w:vAlign w:val="center"/>
          </w:tcPr>
          <w:p>
            <w:pPr>
              <w:bidi w:val="0"/>
              <w:rPr>
                <w:rFonts w:hint="eastAsia"/>
              </w:rPr>
            </w:pPr>
          </w:p>
        </w:tc>
        <w:tc>
          <w:tcPr>
            <w:tcW w:w="1178" w:type="pct"/>
            <w:gridSpan w:val="2"/>
            <w:vAlign w:val="center"/>
          </w:tcPr>
          <w:p>
            <w:pPr>
              <w:bidi w:val="0"/>
              <w:rPr>
                <w:rFonts w:hint="eastAsia"/>
              </w:rPr>
            </w:pPr>
            <w:r>
              <w:rPr>
                <w:rFonts w:hint="eastAsia"/>
              </w:rPr>
              <w:t>构成犯罪的</w:t>
            </w:r>
          </w:p>
        </w:tc>
        <w:tc>
          <w:tcPr>
            <w:tcW w:w="993" w:type="pct"/>
            <w:vAlign w:val="center"/>
          </w:tcPr>
          <w:p>
            <w:pPr>
              <w:bidi w:val="0"/>
              <w:rPr>
                <w:rFonts w:hint="eastAsia"/>
              </w:rPr>
            </w:pPr>
            <w:r>
              <w:rPr>
                <w:rFonts w:hint="eastAsia"/>
              </w:rPr>
              <w:t>依法追究刑事责任。</w:t>
            </w:r>
          </w:p>
        </w:tc>
        <w:tc>
          <w:tcPr>
            <w:tcW w:w="309" w:type="pct"/>
            <w:vMerge w:val="continue"/>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400" w:hRule="atLeast"/>
          <w:jc w:val="center"/>
        </w:trPr>
        <w:tc>
          <w:tcPr>
            <w:tcW w:w="343" w:type="pct"/>
            <w:vMerge w:val="restart"/>
            <w:vAlign w:val="center"/>
          </w:tcPr>
          <w:p>
            <w:pPr>
              <w:bidi w:val="0"/>
              <w:jc w:val="center"/>
              <w:rPr>
                <w:rFonts w:hint="eastAsia"/>
                <w:lang w:val="en-US" w:eastAsia="zh-CN"/>
              </w:rPr>
            </w:pPr>
            <w:r>
              <w:rPr>
                <w:rFonts w:hint="eastAsia"/>
                <w:lang w:val="en-US" w:eastAsia="zh-CN"/>
              </w:rPr>
              <w:t>14</w:t>
            </w:r>
          </w:p>
        </w:tc>
        <w:tc>
          <w:tcPr>
            <w:tcW w:w="790" w:type="pct"/>
            <w:gridSpan w:val="2"/>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对擅自组织公民出境参加宗教方面的培训、会议、朝觐等活动的，或者擅自开展宗教教育培训的处罚</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p>
        </w:tc>
        <w:tc>
          <w:tcPr>
            <w:tcW w:w="1378" w:type="pct"/>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shd w:val="clear" w:color="auto" w:fill="FFFFFF"/>
              </w:rPr>
            </w:pPr>
            <w:r>
              <w:rPr>
                <w:rFonts w:hint="eastAsia" w:ascii="宋体" w:hAnsi="宋体" w:cs="宋体"/>
                <w:bCs/>
                <w:szCs w:val="21"/>
              </w:rPr>
              <w:t>《宗教事务条例》（2004年国务院令第426号公布，2017年国务院令第686号修订）第七十条 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p>
        </w:tc>
        <w:tc>
          <w:tcPr>
            <w:tcW w:w="1178" w:type="pct"/>
            <w:gridSpan w:val="2"/>
            <w:vAlign w:val="center"/>
          </w:tcPr>
          <w:p>
            <w:pPr>
              <w:bidi w:val="0"/>
              <w:rPr>
                <w:rFonts w:hint="eastAsia"/>
                <w:lang w:val="en-US"/>
              </w:rPr>
            </w:pPr>
            <w:r>
              <w:rPr>
                <w:rFonts w:hint="eastAsia"/>
              </w:rPr>
              <w:t>擅自组织公民出境参加宗教方面的培训、会议、朝觐等活动的，或者擅自开展宗教教育培训的</w:t>
            </w:r>
          </w:p>
        </w:tc>
        <w:tc>
          <w:tcPr>
            <w:tcW w:w="993" w:type="pc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eastAsia="宋体" w:asciiTheme="minorEastAsia" w:hAnsiTheme="minorEastAsia" w:cstheme="minorEastAsia"/>
                <w:sz w:val="21"/>
                <w:szCs w:val="21"/>
                <w:vertAlign w:val="baseline"/>
                <w:lang w:eastAsia="zh-CN"/>
              </w:rPr>
            </w:pPr>
            <w:r>
              <w:rPr>
                <w:rFonts w:hint="eastAsia" w:ascii="宋体" w:hAnsi="宋体" w:cs="宋体"/>
                <w:bCs/>
                <w:szCs w:val="21"/>
              </w:rPr>
              <w:t>由宗教事务部门会同有关部门责令停止活动，可以并处2万元以上20万元以下的罚款</w:t>
            </w:r>
            <w:r>
              <w:rPr>
                <w:rFonts w:hint="eastAsia" w:ascii="宋体" w:hAnsi="宋体" w:cs="宋体"/>
                <w:bCs/>
                <w:szCs w:val="21"/>
                <w:lang w:eastAsia="zh-CN"/>
              </w:rPr>
              <w:t>，</w:t>
            </w:r>
            <w:r>
              <w:rPr>
                <w:rFonts w:hint="eastAsia" w:ascii="宋体" w:hAnsi="宋体" w:cs="宋体"/>
                <w:bCs/>
                <w:szCs w:val="21"/>
              </w:rPr>
              <w:t>有违法所得的，没收违法所得</w:t>
            </w:r>
          </w:p>
        </w:tc>
        <w:tc>
          <w:tcPr>
            <w:tcW w:w="309" w:type="pct"/>
            <w:vMerge w:val="restart"/>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11" w:hRule="atLeast"/>
          <w:jc w:val="center"/>
        </w:trPr>
        <w:tc>
          <w:tcPr>
            <w:tcW w:w="343" w:type="pct"/>
            <w:vMerge w:val="continue"/>
            <w:vAlign w:val="center"/>
          </w:tcPr>
          <w:p>
            <w:pPr>
              <w:bidi w:val="0"/>
              <w:rPr>
                <w:rFonts w:hint="eastAsia"/>
              </w:rPr>
            </w:pPr>
          </w:p>
        </w:tc>
        <w:tc>
          <w:tcPr>
            <w:tcW w:w="790" w:type="pct"/>
            <w:gridSpan w:val="2"/>
            <w:vMerge w:val="continue"/>
            <w:vAlign w:val="center"/>
          </w:tcPr>
          <w:p>
            <w:pPr>
              <w:bidi w:val="0"/>
              <w:rPr>
                <w:rFonts w:hint="eastAsia"/>
              </w:rPr>
            </w:pPr>
          </w:p>
        </w:tc>
        <w:tc>
          <w:tcPr>
            <w:tcW w:w="1378" w:type="pct"/>
            <w:vMerge w:val="continue"/>
            <w:vAlign w:val="center"/>
          </w:tcPr>
          <w:p>
            <w:pPr>
              <w:bidi w:val="0"/>
              <w:rPr>
                <w:rFonts w:hint="eastAsia"/>
              </w:rPr>
            </w:pPr>
          </w:p>
        </w:tc>
        <w:tc>
          <w:tcPr>
            <w:tcW w:w="1178" w:type="pct"/>
            <w:gridSpan w:val="2"/>
            <w:vAlign w:val="center"/>
          </w:tcPr>
          <w:p>
            <w:pPr>
              <w:bidi w:val="0"/>
              <w:rPr>
                <w:rFonts w:hint="eastAsia"/>
                <w:lang w:val="en-US"/>
              </w:rPr>
            </w:pPr>
            <w:r>
              <w:rPr>
                <w:rFonts w:hint="eastAsia"/>
              </w:rPr>
              <w:t>构成犯罪的</w:t>
            </w:r>
          </w:p>
        </w:tc>
        <w:tc>
          <w:tcPr>
            <w:tcW w:w="993" w:type="pct"/>
            <w:vAlign w:val="center"/>
          </w:tcPr>
          <w:p>
            <w:pPr>
              <w:bidi w:val="0"/>
              <w:rPr>
                <w:rFonts w:hint="eastAsia"/>
              </w:rPr>
            </w:pPr>
            <w:r>
              <w:rPr>
                <w:rFonts w:hint="eastAsia"/>
              </w:rPr>
              <w:t>依法追究刑事责任。</w:t>
            </w:r>
          </w:p>
        </w:tc>
        <w:tc>
          <w:tcPr>
            <w:tcW w:w="309" w:type="pct"/>
            <w:vMerge w:val="continue"/>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479" w:hRule="atLeast"/>
          <w:jc w:val="center"/>
        </w:trPr>
        <w:tc>
          <w:tcPr>
            <w:tcW w:w="343" w:type="pct"/>
            <w:vMerge w:val="restart"/>
            <w:vAlign w:val="center"/>
          </w:tcPr>
          <w:p>
            <w:pPr>
              <w:bidi w:val="0"/>
              <w:jc w:val="center"/>
              <w:rPr>
                <w:rFonts w:hint="eastAsia"/>
                <w:lang w:val="en-US" w:eastAsia="zh-CN"/>
              </w:rPr>
            </w:pPr>
            <w:r>
              <w:rPr>
                <w:rFonts w:hint="eastAsia"/>
                <w:lang w:val="en-US" w:eastAsia="zh-CN"/>
              </w:rPr>
              <w:t>15</w:t>
            </w:r>
          </w:p>
        </w:tc>
        <w:tc>
          <w:tcPr>
            <w:tcW w:w="790" w:type="pct"/>
            <w:gridSpan w:val="2"/>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对为违法宗教活动提供条件的处罚</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p>
        </w:tc>
        <w:tc>
          <w:tcPr>
            <w:tcW w:w="1378" w:type="pct"/>
            <w:vMerge w:val="restart"/>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left"/>
              <w:textAlignment w:val="auto"/>
              <w:outlineLvl w:val="9"/>
              <w:rPr>
                <w:rFonts w:hint="eastAsia" w:asciiTheme="minorEastAsia" w:hAnsiTheme="minorEastAsia" w:eastAsiaTheme="minorEastAsia" w:cstheme="minorEastAsia"/>
                <w:snapToGrid w:val="0"/>
                <w:kern w:val="0"/>
                <w:sz w:val="21"/>
                <w:szCs w:val="21"/>
              </w:rPr>
            </w:pPr>
            <w:r>
              <w:rPr>
                <w:rFonts w:hint="eastAsia" w:ascii="宋体" w:hAnsi="宋体" w:cs="宋体"/>
                <w:bCs/>
                <w:sz w:val="18"/>
                <w:szCs w:val="18"/>
              </w:rPr>
              <w:t>《宗教事务条例》（2004年国务院令第426号公布，2017年国务院令第686号修订）第七十一条 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tc>
        <w:tc>
          <w:tcPr>
            <w:tcW w:w="1178" w:type="pct"/>
            <w:gridSpan w:val="2"/>
            <w:vAlign w:val="center"/>
          </w:tcPr>
          <w:p>
            <w:pPr>
              <w:bidi w:val="0"/>
              <w:rPr>
                <w:rFonts w:hint="eastAsia"/>
                <w:lang w:val="en-US" w:eastAsia="zh-CN"/>
              </w:rPr>
            </w:pPr>
            <w:r>
              <w:rPr>
                <w:rFonts w:hint="eastAsia"/>
              </w:rPr>
              <w:t>为违法宗教活动提供条件的</w:t>
            </w:r>
          </w:p>
        </w:tc>
        <w:tc>
          <w:tcPr>
            <w:tcW w:w="993" w:type="pc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eastAsia="宋体" w:asciiTheme="minorEastAsia" w:hAnsiTheme="minorEastAsia" w:cstheme="minorEastAsia"/>
                <w:sz w:val="21"/>
                <w:szCs w:val="21"/>
                <w:vertAlign w:val="baseline"/>
                <w:lang w:eastAsia="zh-CN"/>
              </w:rPr>
            </w:pPr>
            <w:r>
              <w:rPr>
                <w:rFonts w:hint="eastAsia" w:ascii="宋体" w:hAnsi="宋体" w:cs="宋体"/>
                <w:bCs/>
                <w:szCs w:val="21"/>
              </w:rPr>
              <w:t>由宗教事务部门给予警告</w:t>
            </w:r>
            <w:r>
              <w:rPr>
                <w:rFonts w:hint="eastAsia" w:ascii="宋体" w:hAnsi="宋体" w:cs="宋体"/>
                <w:bCs/>
                <w:szCs w:val="21"/>
                <w:lang w:eastAsia="zh-CN"/>
              </w:rPr>
              <w:t>，</w:t>
            </w:r>
            <w:r>
              <w:rPr>
                <w:rFonts w:hint="eastAsia" w:ascii="宋体" w:hAnsi="宋体" w:cs="宋体"/>
                <w:bCs/>
                <w:szCs w:val="21"/>
              </w:rPr>
              <w:t>有违法所得、非法财物的，没收违法所得和非法财物</w:t>
            </w:r>
          </w:p>
        </w:tc>
        <w:tc>
          <w:tcPr>
            <w:tcW w:w="309" w:type="pct"/>
            <w:vMerge w:val="restart"/>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479" w:hRule="atLeast"/>
          <w:jc w:val="center"/>
        </w:trPr>
        <w:tc>
          <w:tcPr>
            <w:tcW w:w="343" w:type="pct"/>
            <w:vMerge w:val="continue"/>
            <w:vAlign w:val="center"/>
          </w:tcPr>
          <w:p>
            <w:pPr>
              <w:bidi w:val="0"/>
              <w:rPr>
                <w:rFonts w:hint="eastAsia"/>
              </w:rPr>
            </w:pPr>
          </w:p>
        </w:tc>
        <w:tc>
          <w:tcPr>
            <w:tcW w:w="790" w:type="pct"/>
            <w:gridSpan w:val="2"/>
            <w:vMerge w:val="continue"/>
            <w:vAlign w:val="center"/>
          </w:tcPr>
          <w:p>
            <w:pPr>
              <w:bidi w:val="0"/>
              <w:rPr>
                <w:rFonts w:hint="eastAsia"/>
              </w:rPr>
            </w:pPr>
          </w:p>
        </w:tc>
        <w:tc>
          <w:tcPr>
            <w:tcW w:w="1378" w:type="pct"/>
            <w:vMerge w:val="continue"/>
            <w:vAlign w:val="center"/>
          </w:tcPr>
          <w:p>
            <w:pPr>
              <w:bidi w:val="0"/>
              <w:rPr>
                <w:rFonts w:hint="eastAsia"/>
              </w:rPr>
            </w:pPr>
          </w:p>
        </w:tc>
        <w:tc>
          <w:tcPr>
            <w:tcW w:w="1178" w:type="pct"/>
            <w:gridSpan w:val="2"/>
            <w:vAlign w:val="center"/>
          </w:tcPr>
          <w:p>
            <w:pPr>
              <w:bidi w:val="0"/>
              <w:rPr>
                <w:rFonts w:hint="eastAsia"/>
              </w:rPr>
            </w:pPr>
            <w:r>
              <w:rPr>
                <w:rFonts w:hint="eastAsia"/>
              </w:rPr>
              <w:t>情节严重的</w:t>
            </w:r>
          </w:p>
        </w:tc>
        <w:tc>
          <w:tcPr>
            <w:tcW w:w="993" w:type="pct"/>
            <w:vAlign w:val="center"/>
          </w:tcPr>
          <w:p>
            <w:pPr>
              <w:bidi w:val="0"/>
              <w:rPr>
                <w:rFonts w:hint="eastAsia"/>
              </w:rPr>
            </w:pPr>
            <w:r>
              <w:rPr>
                <w:rFonts w:hint="eastAsia"/>
              </w:rPr>
              <w:t>并处2万元以上20万元以下的罚款</w:t>
            </w:r>
          </w:p>
        </w:tc>
        <w:tc>
          <w:tcPr>
            <w:tcW w:w="309" w:type="pct"/>
            <w:vMerge w:val="continue"/>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479" w:hRule="atLeast"/>
          <w:jc w:val="center"/>
        </w:trPr>
        <w:tc>
          <w:tcPr>
            <w:tcW w:w="343" w:type="pct"/>
            <w:vMerge w:val="continue"/>
            <w:vAlign w:val="center"/>
          </w:tcPr>
          <w:p>
            <w:pPr>
              <w:bidi w:val="0"/>
              <w:rPr>
                <w:rFonts w:hint="eastAsia"/>
              </w:rPr>
            </w:pPr>
          </w:p>
        </w:tc>
        <w:tc>
          <w:tcPr>
            <w:tcW w:w="790" w:type="pct"/>
            <w:gridSpan w:val="2"/>
            <w:vMerge w:val="continue"/>
            <w:vAlign w:val="center"/>
          </w:tcPr>
          <w:p>
            <w:pPr>
              <w:bidi w:val="0"/>
              <w:rPr>
                <w:rFonts w:hint="eastAsia"/>
              </w:rPr>
            </w:pPr>
          </w:p>
        </w:tc>
        <w:tc>
          <w:tcPr>
            <w:tcW w:w="1378" w:type="pct"/>
            <w:vMerge w:val="continue"/>
            <w:vAlign w:val="center"/>
          </w:tcPr>
          <w:p>
            <w:pPr>
              <w:bidi w:val="0"/>
              <w:rPr>
                <w:rFonts w:hint="eastAsia"/>
              </w:rPr>
            </w:pPr>
          </w:p>
        </w:tc>
        <w:tc>
          <w:tcPr>
            <w:tcW w:w="1178" w:type="pct"/>
            <w:gridSpan w:val="2"/>
            <w:vAlign w:val="center"/>
          </w:tcPr>
          <w:p>
            <w:pPr>
              <w:bidi w:val="0"/>
              <w:rPr>
                <w:rFonts w:hint="eastAsia"/>
                <w:lang w:val="en-US"/>
              </w:rPr>
            </w:pPr>
            <w:r>
              <w:rPr>
                <w:rFonts w:hint="eastAsia"/>
              </w:rPr>
              <w:t>有违法房屋、构筑物的</w:t>
            </w:r>
          </w:p>
        </w:tc>
        <w:tc>
          <w:tcPr>
            <w:tcW w:w="993" w:type="pct"/>
            <w:vAlign w:val="center"/>
          </w:tcPr>
          <w:p>
            <w:pPr>
              <w:bidi w:val="0"/>
              <w:rPr>
                <w:rFonts w:hint="eastAsia"/>
              </w:rPr>
            </w:pPr>
            <w:r>
              <w:rPr>
                <w:rFonts w:hint="eastAsia"/>
              </w:rPr>
              <w:t>由规划、建设等部门依法处理</w:t>
            </w:r>
          </w:p>
        </w:tc>
        <w:tc>
          <w:tcPr>
            <w:tcW w:w="309" w:type="pct"/>
            <w:vMerge w:val="continue"/>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884" w:hRule="atLeast"/>
          <w:jc w:val="center"/>
        </w:trPr>
        <w:tc>
          <w:tcPr>
            <w:tcW w:w="343" w:type="pct"/>
            <w:vMerge w:val="continue"/>
            <w:vAlign w:val="center"/>
          </w:tcPr>
          <w:p>
            <w:pPr>
              <w:bidi w:val="0"/>
              <w:rPr>
                <w:rFonts w:hint="eastAsia"/>
              </w:rPr>
            </w:pPr>
          </w:p>
        </w:tc>
        <w:tc>
          <w:tcPr>
            <w:tcW w:w="790" w:type="pct"/>
            <w:gridSpan w:val="2"/>
            <w:vMerge w:val="continue"/>
            <w:vAlign w:val="center"/>
          </w:tcPr>
          <w:p>
            <w:pPr>
              <w:bidi w:val="0"/>
              <w:rPr>
                <w:rFonts w:hint="eastAsia"/>
              </w:rPr>
            </w:pPr>
          </w:p>
        </w:tc>
        <w:tc>
          <w:tcPr>
            <w:tcW w:w="1378" w:type="pct"/>
            <w:vMerge w:val="continue"/>
            <w:vAlign w:val="center"/>
          </w:tcPr>
          <w:p>
            <w:pPr>
              <w:bidi w:val="0"/>
              <w:rPr>
                <w:rFonts w:hint="eastAsia"/>
              </w:rPr>
            </w:pPr>
          </w:p>
        </w:tc>
        <w:tc>
          <w:tcPr>
            <w:tcW w:w="1178" w:type="pct"/>
            <w:gridSpan w:val="2"/>
            <w:vAlign w:val="center"/>
          </w:tcPr>
          <w:p>
            <w:pPr>
              <w:bidi w:val="0"/>
              <w:rPr>
                <w:rFonts w:hint="eastAsia"/>
                <w:lang w:val="en-US" w:eastAsia="zh-CN"/>
              </w:rPr>
            </w:pPr>
            <w:r>
              <w:rPr>
                <w:rFonts w:hint="eastAsia"/>
              </w:rPr>
              <w:t>有违反治安管理行为的</w:t>
            </w:r>
          </w:p>
        </w:tc>
        <w:tc>
          <w:tcPr>
            <w:tcW w:w="993" w:type="pct"/>
            <w:vAlign w:val="center"/>
          </w:tcPr>
          <w:p>
            <w:pPr>
              <w:bidi w:val="0"/>
              <w:rPr>
                <w:rFonts w:hint="eastAsia"/>
              </w:rPr>
            </w:pPr>
            <w:r>
              <w:rPr>
                <w:rFonts w:hint="eastAsia"/>
              </w:rPr>
              <w:t>依法给予治安管理处罚。</w:t>
            </w:r>
          </w:p>
        </w:tc>
        <w:tc>
          <w:tcPr>
            <w:tcW w:w="309" w:type="pct"/>
            <w:vMerge w:val="continue"/>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97" w:hRule="atLeast"/>
          <w:jc w:val="center"/>
        </w:trPr>
        <w:tc>
          <w:tcPr>
            <w:tcW w:w="343" w:type="pct"/>
            <w:vMerge w:val="restart"/>
            <w:vAlign w:val="center"/>
          </w:tcPr>
          <w:p>
            <w:pPr>
              <w:bidi w:val="0"/>
              <w:jc w:val="center"/>
              <w:rPr>
                <w:rFonts w:hint="eastAsia"/>
                <w:lang w:val="en-US" w:eastAsia="zh-CN"/>
              </w:rPr>
            </w:pPr>
            <w:r>
              <w:rPr>
                <w:rFonts w:hint="eastAsia"/>
                <w:lang w:val="en-US" w:eastAsia="zh-CN"/>
              </w:rPr>
              <w:t>16</w:t>
            </w:r>
          </w:p>
        </w:tc>
        <w:tc>
          <w:tcPr>
            <w:tcW w:w="790" w:type="pct"/>
            <w:gridSpan w:val="2"/>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对违反《宗教事务条例》规定修建大型露天宗教造像的处罚</w:t>
            </w:r>
          </w:p>
        </w:tc>
        <w:tc>
          <w:tcPr>
            <w:tcW w:w="1378" w:type="pct"/>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bCs/>
                <w:sz w:val="18"/>
                <w:szCs w:val="18"/>
              </w:rPr>
              <w:t>《宗教事务条例》（2004年国务院令第426号公布，2017年国务院令第686号修订）第七十二条第一款 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tc>
        <w:tc>
          <w:tcPr>
            <w:tcW w:w="1178" w:type="pct"/>
            <w:gridSpan w:val="2"/>
            <w:vAlign w:val="center"/>
          </w:tcPr>
          <w:p>
            <w:pPr>
              <w:bidi w:val="0"/>
              <w:rPr>
                <w:rFonts w:hint="eastAsia"/>
                <w:lang w:val="en-US"/>
              </w:rPr>
            </w:pPr>
            <w:r>
              <w:rPr>
                <w:rFonts w:hint="eastAsia"/>
              </w:rPr>
              <w:t>违反本条例规定修建大型露天宗教造像的</w:t>
            </w:r>
          </w:p>
        </w:tc>
        <w:tc>
          <w:tcPr>
            <w:tcW w:w="993" w:type="pct"/>
            <w:vAlign w:val="center"/>
          </w:tcPr>
          <w:p>
            <w:pPr>
              <w:bidi w:val="0"/>
              <w:rPr>
                <w:rFonts w:hint="eastAsia"/>
              </w:rPr>
            </w:pPr>
            <w:r>
              <w:rPr>
                <w:rFonts w:hint="eastAsia"/>
              </w:rPr>
              <w:t>由宗教事务部门会同国土、规划、建设、旅游等部门责令停止施工，限期拆除，有违法所得的，没收违法所得</w:t>
            </w:r>
          </w:p>
        </w:tc>
        <w:tc>
          <w:tcPr>
            <w:tcW w:w="309" w:type="pct"/>
            <w:vMerge w:val="restart"/>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106" w:hRule="atLeast"/>
          <w:jc w:val="center"/>
        </w:trPr>
        <w:tc>
          <w:tcPr>
            <w:tcW w:w="343" w:type="pct"/>
            <w:vMerge w:val="continue"/>
            <w:vAlign w:val="center"/>
          </w:tcPr>
          <w:p>
            <w:pPr>
              <w:bidi w:val="0"/>
              <w:rPr>
                <w:rFonts w:hint="eastAsia"/>
              </w:rPr>
            </w:pPr>
          </w:p>
        </w:tc>
        <w:tc>
          <w:tcPr>
            <w:tcW w:w="790" w:type="pct"/>
            <w:gridSpan w:val="2"/>
            <w:vMerge w:val="continue"/>
            <w:vAlign w:val="center"/>
          </w:tcPr>
          <w:p>
            <w:pPr>
              <w:bidi w:val="0"/>
              <w:rPr>
                <w:rFonts w:hint="eastAsia"/>
              </w:rPr>
            </w:pPr>
          </w:p>
        </w:tc>
        <w:tc>
          <w:tcPr>
            <w:tcW w:w="1378" w:type="pct"/>
            <w:vMerge w:val="continue"/>
            <w:vAlign w:val="center"/>
          </w:tcPr>
          <w:p>
            <w:pPr>
              <w:bidi w:val="0"/>
              <w:rPr>
                <w:rFonts w:hint="eastAsia"/>
              </w:rPr>
            </w:pPr>
          </w:p>
        </w:tc>
        <w:tc>
          <w:tcPr>
            <w:tcW w:w="1178" w:type="pct"/>
            <w:gridSpan w:val="2"/>
            <w:vAlign w:val="center"/>
          </w:tcPr>
          <w:p>
            <w:pPr>
              <w:bidi w:val="0"/>
              <w:rPr>
                <w:rFonts w:hint="eastAsia"/>
                <w:lang w:val="en-US"/>
              </w:rPr>
            </w:pPr>
            <w:r>
              <w:rPr>
                <w:rFonts w:hint="eastAsia"/>
              </w:rPr>
              <w:t>情节严重的</w:t>
            </w:r>
          </w:p>
        </w:tc>
        <w:tc>
          <w:tcPr>
            <w:tcW w:w="993" w:type="pct"/>
            <w:vAlign w:val="center"/>
          </w:tcPr>
          <w:p>
            <w:pPr>
              <w:bidi w:val="0"/>
              <w:rPr>
                <w:rFonts w:hint="eastAsia"/>
              </w:rPr>
            </w:pPr>
            <w:r>
              <w:rPr>
                <w:rFonts w:hint="eastAsia"/>
              </w:rPr>
              <w:t>并处造像建设工程造价百分之五以上百分之十以下的罚款</w:t>
            </w:r>
          </w:p>
        </w:tc>
        <w:tc>
          <w:tcPr>
            <w:tcW w:w="309" w:type="pct"/>
            <w:vMerge w:val="continue"/>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777" w:hRule="atLeast"/>
          <w:jc w:val="center"/>
        </w:trPr>
        <w:tc>
          <w:tcPr>
            <w:tcW w:w="343" w:type="pct"/>
            <w:vMerge w:val="restart"/>
            <w:vAlign w:val="center"/>
          </w:tcPr>
          <w:p>
            <w:pPr>
              <w:bidi w:val="0"/>
              <w:jc w:val="center"/>
              <w:rPr>
                <w:rFonts w:hint="eastAsia"/>
                <w:lang w:val="en-US" w:eastAsia="zh-CN"/>
              </w:rPr>
            </w:pPr>
            <w:r>
              <w:rPr>
                <w:rFonts w:hint="eastAsia"/>
                <w:lang w:val="en-US" w:eastAsia="zh-CN"/>
              </w:rPr>
              <w:t>17</w:t>
            </w:r>
          </w:p>
        </w:tc>
        <w:tc>
          <w:tcPr>
            <w:tcW w:w="790" w:type="pct"/>
            <w:gridSpan w:val="2"/>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对投资、承包经营宗教活动场所或者大型露天宗教造像的处罚</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i w:val="0"/>
                <w:color w:val="000000"/>
                <w:kern w:val="0"/>
                <w:sz w:val="18"/>
                <w:szCs w:val="18"/>
                <w:u w:val="none"/>
                <w:lang w:val="en-US" w:eastAsia="zh-CN" w:bidi="ar"/>
              </w:rPr>
            </w:pPr>
          </w:p>
        </w:tc>
        <w:tc>
          <w:tcPr>
            <w:tcW w:w="1378" w:type="pct"/>
            <w:vMerge w:val="restart"/>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left"/>
              <w:textAlignment w:val="auto"/>
              <w:outlineLvl w:val="9"/>
              <w:rPr>
                <w:rFonts w:hint="eastAsia" w:asciiTheme="minorEastAsia" w:hAnsiTheme="minorEastAsia" w:eastAsiaTheme="minorEastAsia" w:cstheme="minorEastAsia"/>
                <w:snapToGrid w:val="0"/>
                <w:kern w:val="0"/>
                <w:sz w:val="21"/>
                <w:szCs w:val="21"/>
              </w:rPr>
            </w:pPr>
            <w:r>
              <w:rPr>
                <w:rFonts w:hint="eastAsia" w:ascii="宋体" w:hAnsi="宋体" w:cs="宋体"/>
                <w:bCs/>
                <w:sz w:val="18"/>
                <w:szCs w:val="18"/>
              </w:rPr>
              <w:t>《宗教事务条例》（2004年国务院令第426号公布，2017年国务院令第686号修订）第七十二条第二款 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tc>
        <w:tc>
          <w:tcPr>
            <w:tcW w:w="1178" w:type="pct"/>
            <w:gridSpan w:val="2"/>
            <w:vAlign w:val="center"/>
          </w:tcPr>
          <w:p>
            <w:pPr>
              <w:bidi w:val="0"/>
              <w:rPr>
                <w:rFonts w:hint="eastAsia"/>
              </w:rPr>
            </w:pPr>
            <w:r>
              <w:rPr>
                <w:rFonts w:hint="eastAsia"/>
              </w:rPr>
              <w:t>投资、承包经营宗教活动场所或者大型露天宗教造像的</w:t>
            </w:r>
          </w:p>
        </w:tc>
        <w:tc>
          <w:tcPr>
            <w:tcW w:w="993" w:type="pct"/>
            <w:vAlign w:val="center"/>
          </w:tcPr>
          <w:p>
            <w:pPr>
              <w:bidi w:val="0"/>
              <w:rPr>
                <w:rFonts w:hint="eastAsia"/>
              </w:rPr>
            </w:pPr>
            <w:r>
              <w:rPr>
                <w:rFonts w:hint="eastAsia"/>
              </w:rPr>
              <w:t>由宗教事务部门会同工商、规划、建设等部门责令改正，并没收违法所得</w:t>
            </w:r>
          </w:p>
        </w:tc>
        <w:tc>
          <w:tcPr>
            <w:tcW w:w="309" w:type="pct"/>
            <w:vMerge w:val="restart"/>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777" w:hRule="atLeast"/>
          <w:jc w:val="center"/>
        </w:trPr>
        <w:tc>
          <w:tcPr>
            <w:tcW w:w="343" w:type="pct"/>
            <w:vMerge w:val="continue"/>
            <w:vAlign w:val="center"/>
          </w:tcPr>
          <w:p>
            <w:pPr>
              <w:bidi w:val="0"/>
              <w:rPr>
                <w:rFonts w:hint="eastAsia"/>
              </w:rPr>
            </w:pPr>
          </w:p>
        </w:tc>
        <w:tc>
          <w:tcPr>
            <w:tcW w:w="790" w:type="pct"/>
            <w:gridSpan w:val="2"/>
            <w:vMerge w:val="continue"/>
            <w:vAlign w:val="center"/>
          </w:tcPr>
          <w:p>
            <w:pPr>
              <w:bidi w:val="0"/>
              <w:rPr>
                <w:rFonts w:hint="eastAsia"/>
              </w:rPr>
            </w:pPr>
          </w:p>
        </w:tc>
        <w:tc>
          <w:tcPr>
            <w:tcW w:w="1378" w:type="pct"/>
            <w:vMerge w:val="continue"/>
            <w:vAlign w:val="center"/>
          </w:tcPr>
          <w:p>
            <w:pPr>
              <w:bidi w:val="0"/>
              <w:rPr>
                <w:rFonts w:hint="eastAsia"/>
              </w:rPr>
            </w:pPr>
          </w:p>
        </w:tc>
        <w:tc>
          <w:tcPr>
            <w:tcW w:w="1178" w:type="pct"/>
            <w:gridSpan w:val="2"/>
            <w:vAlign w:val="center"/>
          </w:tcPr>
          <w:p>
            <w:pPr>
              <w:bidi w:val="0"/>
              <w:rPr>
                <w:rFonts w:hint="eastAsia"/>
                <w:lang w:val="en-US"/>
              </w:rPr>
            </w:pPr>
            <w:r>
              <w:rPr>
                <w:rFonts w:hint="eastAsia"/>
              </w:rPr>
              <w:t>情节严重的</w:t>
            </w:r>
          </w:p>
        </w:tc>
        <w:tc>
          <w:tcPr>
            <w:tcW w:w="993" w:type="pct"/>
            <w:vAlign w:val="center"/>
          </w:tcPr>
          <w:p>
            <w:pPr>
              <w:bidi w:val="0"/>
              <w:rPr>
                <w:rFonts w:hint="eastAsia"/>
              </w:rPr>
            </w:pPr>
            <w:r>
              <w:rPr>
                <w:rFonts w:hint="eastAsia"/>
              </w:rPr>
              <w:t>由登记管理机关吊销该宗教活动场所的登记证书，并依法追究相关人员的责任。</w:t>
            </w:r>
          </w:p>
        </w:tc>
        <w:tc>
          <w:tcPr>
            <w:tcW w:w="309" w:type="pct"/>
            <w:vMerge w:val="continue"/>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070" w:hRule="atLeast"/>
          <w:jc w:val="center"/>
        </w:trPr>
        <w:tc>
          <w:tcPr>
            <w:tcW w:w="343" w:type="pct"/>
            <w:vMerge w:val="restart"/>
            <w:vAlign w:val="center"/>
          </w:tcPr>
          <w:p>
            <w:pPr>
              <w:bidi w:val="0"/>
              <w:jc w:val="center"/>
              <w:rPr>
                <w:rFonts w:hint="eastAsia"/>
                <w:lang w:val="en-US" w:eastAsia="zh-CN"/>
              </w:rPr>
            </w:pPr>
            <w:r>
              <w:rPr>
                <w:rFonts w:hint="eastAsia"/>
                <w:lang w:val="en-US" w:eastAsia="zh-CN"/>
              </w:rPr>
              <w:t>18</w:t>
            </w:r>
          </w:p>
        </w:tc>
        <w:tc>
          <w:tcPr>
            <w:tcW w:w="790" w:type="pct"/>
            <w:gridSpan w:val="2"/>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对宗教教职人员违反法律、法规、规章行为的处罚——对宗教教职人员宣扬、支持、资助宗教极端主义，破坏民族团结、分裂国家和进行恐怖活动或者参与相关活动的处罚</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i w:val="0"/>
                <w:color w:val="000000"/>
                <w:kern w:val="0"/>
                <w:sz w:val="18"/>
                <w:szCs w:val="18"/>
                <w:u w:val="none"/>
                <w:lang w:val="en-US" w:eastAsia="zh-CN" w:bidi="ar"/>
              </w:rPr>
            </w:pPr>
          </w:p>
        </w:tc>
        <w:tc>
          <w:tcPr>
            <w:tcW w:w="1378" w:type="pct"/>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bCs/>
                <w:sz w:val="18"/>
                <w:szCs w:val="18"/>
              </w:rPr>
              <w:t xml:space="preserve">《宗教事务条例》（2004年国务院令第426号公布，2017年国务院令第686号修订）第七十三条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一）宣扬、支持、资助宗教极端主义，破坏民族团结、分裂国家和进行恐怖活动或者参与相关活动的；（二）受境外势力支配，擅自接受境外宗教团体或者机构委任教职，以及其他违背宗教的独立自主自办原则的；（三）违反国家有关规定接受境内外捐赠的；（四）组织、主持未经批准的在宗教活动场所外举行的宗教活动的；（五）其他违反法律、法规、规章的行为。  </w:t>
            </w:r>
          </w:p>
        </w:tc>
        <w:tc>
          <w:tcPr>
            <w:tcW w:w="1178" w:type="pct"/>
            <w:gridSpan w:val="2"/>
            <w:vAlign w:val="center"/>
          </w:tcPr>
          <w:p>
            <w:pPr>
              <w:bidi w:val="0"/>
              <w:rPr>
                <w:rFonts w:hint="eastAsia"/>
                <w:lang w:val="en-US" w:eastAsia="zh-CN"/>
              </w:rPr>
            </w:pPr>
            <w:r>
              <w:rPr>
                <w:rFonts w:hint="eastAsia"/>
                <w:lang w:val="en-US" w:eastAsia="zh-CN"/>
              </w:rPr>
              <w:t>情节轻微</w:t>
            </w:r>
          </w:p>
        </w:tc>
        <w:tc>
          <w:tcPr>
            <w:tcW w:w="993" w:type="pc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eastAsia="宋体" w:asciiTheme="minorEastAsia" w:hAnsiTheme="minorEastAsia" w:cstheme="minorEastAsia"/>
                <w:sz w:val="21"/>
                <w:szCs w:val="21"/>
                <w:vertAlign w:val="baseline"/>
                <w:lang w:eastAsia="zh-CN"/>
              </w:rPr>
            </w:pPr>
            <w:r>
              <w:rPr>
                <w:rFonts w:hint="eastAsia" w:ascii="宋体" w:hAnsi="宋体" w:cs="宋体"/>
                <w:bCs/>
                <w:szCs w:val="21"/>
              </w:rPr>
              <w:t>由宗教事务部门给予警告</w:t>
            </w:r>
            <w:r>
              <w:rPr>
                <w:rFonts w:hint="eastAsia" w:ascii="宋体" w:hAnsi="宋体" w:cs="宋体"/>
                <w:bCs/>
                <w:szCs w:val="21"/>
                <w:lang w:eastAsia="zh-CN"/>
              </w:rPr>
              <w:t>，</w:t>
            </w:r>
            <w:r>
              <w:rPr>
                <w:rFonts w:hint="eastAsia" w:ascii="宋体" w:hAnsi="宋体" w:cs="宋体"/>
                <w:bCs/>
                <w:szCs w:val="21"/>
              </w:rPr>
              <w:t>没收违法所得和非法财物</w:t>
            </w:r>
          </w:p>
        </w:tc>
        <w:tc>
          <w:tcPr>
            <w:tcW w:w="309" w:type="pct"/>
            <w:vMerge w:val="restart"/>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7327" w:hRule="atLeast"/>
          <w:jc w:val="center"/>
        </w:trPr>
        <w:tc>
          <w:tcPr>
            <w:tcW w:w="343"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790" w:type="pct"/>
            <w:gridSpan w:val="2"/>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1378"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1178" w:type="pct"/>
            <w:gridSpan w:val="2"/>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shd w:val="clear" w:color="auto" w:fill="FFFFFF"/>
              </w:rPr>
            </w:pPr>
            <w:r>
              <w:rPr>
                <w:rFonts w:hint="eastAsia" w:ascii="宋体" w:hAnsi="宋体" w:cs="宋体"/>
                <w:bCs/>
                <w:szCs w:val="21"/>
              </w:rPr>
              <w:t>情节严重的</w:t>
            </w:r>
          </w:p>
        </w:tc>
        <w:tc>
          <w:tcPr>
            <w:tcW w:w="993" w:type="pc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shd w:val="clear" w:color="auto" w:fill="FFFFFF"/>
              </w:rPr>
            </w:pPr>
            <w:r>
              <w:rPr>
                <w:rFonts w:hint="eastAsia" w:ascii="宋体" w:hAnsi="宋体" w:cs="宋体"/>
                <w:bCs/>
                <w:szCs w:val="21"/>
              </w:rPr>
              <w:t>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tc>
        <w:tc>
          <w:tcPr>
            <w:tcW w:w="309"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60" w:hRule="atLeast"/>
          <w:jc w:val="center"/>
        </w:trPr>
        <w:tc>
          <w:tcPr>
            <w:tcW w:w="343" w:type="pct"/>
            <w:vMerge w:val="restar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eastAsia="宋体"/>
                <w:lang w:val="en-US" w:eastAsia="zh-CN"/>
              </w:rPr>
            </w:pPr>
            <w:r>
              <w:rPr>
                <w:rFonts w:hint="eastAsia"/>
                <w:lang w:val="en-US" w:eastAsia="zh-CN"/>
              </w:rPr>
              <w:t>19</w:t>
            </w:r>
          </w:p>
        </w:tc>
        <w:tc>
          <w:tcPr>
            <w:tcW w:w="790" w:type="pct"/>
            <w:gridSpan w:val="2"/>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pPr>
            <w:r>
              <w:rPr>
                <w:rFonts w:hint="eastAsia"/>
              </w:rPr>
              <w:t>对宗教教职人员违反法律、法规、规章行为的处罚——对宗教教职人员受境外势力支配，擅自接受境外宗教团体或者机构委任教职，以及其他违背宗教的独立自主自办原则的处罚</w:t>
            </w:r>
          </w:p>
        </w:tc>
        <w:tc>
          <w:tcPr>
            <w:tcW w:w="1378" w:type="pct"/>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pPr>
            <w:r>
              <w:rPr>
                <w:rFonts w:hint="eastAsia" w:ascii="宋体" w:hAnsi="宋体" w:cs="宋体"/>
                <w:bCs/>
                <w:szCs w:val="21"/>
              </w:rPr>
              <w:t xml:space="preserve">《宗教事务条例》（2004年国务院令第426号公布，2017年国务院令第686号修订）第七十三条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一）宣扬、支持、资助宗教极端主义，破坏民族团结、分裂国家和进行恐怖活动或者参与相关活动的；（二）受境外势力支配，擅自接受境外宗教团体或者机构委任教职，以及其他违背宗教的独立自主自办原则的；（三）违反国家有关规定接受境内外捐赠的；（四）组织、主持未经批准的在宗教活动场所外举行的宗教活动的；（五）其他违反法律、法规、规章的行为。     </w:t>
            </w:r>
          </w:p>
        </w:tc>
        <w:tc>
          <w:tcPr>
            <w:tcW w:w="1178" w:type="pct"/>
            <w:gridSpan w:val="2"/>
            <w:vAlign w:val="center"/>
          </w:tcPr>
          <w:p>
            <w:pPr>
              <w:bidi w:val="0"/>
              <w:rPr>
                <w:rFonts w:hint="eastAsia" w:ascii="宋体" w:hAnsi="宋体" w:cs="宋体"/>
                <w:bCs/>
                <w:szCs w:val="21"/>
              </w:rPr>
            </w:pPr>
            <w:r>
              <w:rPr>
                <w:rFonts w:hint="eastAsia"/>
                <w:lang w:val="en-US" w:eastAsia="zh-CN"/>
              </w:rPr>
              <w:t>情节轻微</w:t>
            </w:r>
          </w:p>
        </w:tc>
        <w:tc>
          <w:tcPr>
            <w:tcW w:w="993" w:type="pc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r>
              <w:rPr>
                <w:rFonts w:hint="eastAsia" w:ascii="宋体" w:hAnsi="宋体" w:cs="宋体"/>
                <w:bCs/>
                <w:szCs w:val="21"/>
              </w:rPr>
              <w:t>由宗教事务部门给予警告</w:t>
            </w:r>
            <w:r>
              <w:rPr>
                <w:rFonts w:hint="eastAsia" w:ascii="宋体" w:hAnsi="宋体" w:cs="宋体"/>
                <w:bCs/>
                <w:szCs w:val="21"/>
                <w:lang w:eastAsia="zh-CN"/>
              </w:rPr>
              <w:t>，</w:t>
            </w:r>
            <w:r>
              <w:rPr>
                <w:rFonts w:hint="eastAsia" w:ascii="宋体" w:hAnsi="宋体" w:cs="宋体"/>
                <w:bCs/>
                <w:szCs w:val="21"/>
              </w:rPr>
              <w:t>没收违法所得和非法财物</w:t>
            </w:r>
          </w:p>
        </w:tc>
        <w:tc>
          <w:tcPr>
            <w:tcW w:w="309" w:type="pct"/>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60" w:hRule="atLeast"/>
          <w:jc w:val="center"/>
        </w:trPr>
        <w:tc>
          <w:tcPr>
            <w:tcW w:w="343"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790" w:type="pct"/>
            <w:gridSpan w:val="2"/>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1378"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1178" w:type="pct"/>
            <w:gridSpan w:val="2"/>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r>
              <w:rPr>
                <w:rFonts w:hint="eastAsia" w:ascii="宋体" w:hAnsi="宋体" w:cs="宋体"/>
                <w:bCs/>
                <w:szCs w:val="21"/>
              </w:rPr>
              <w:t>情节严重的</w:t>
            </w:r>
          </w:p>
        </w:tc>
        <w:tc>
          <w:tcPr>
            <w:tcW w:w="993" w:type="pc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r>
              <w:rPr>
                <w:rFonts w:hint="eastAsia" w:ascii="宋体" w:hAnsi="宋体" w:cs="宋体"/>
                <w:bCs/>
                <w:szCs w:val="21"/>
              </w:rPr>
              <w:t>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tc>
        <w:tc>
          <w:tcPr>
            <w:tcW w:w="309"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765" w:hRule="atLeast"/>
          <w:jc w:val="center"/>
        </w:trPr>
        <w:tc>
          <w:tcPr>
            <w:tcW w:w="343" w:type="pct"/>
            <w:vMerge w:val="restar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eastAsia="宋体"/>
                <w:lang w:val="en-US" w:eastAsia="zh-CN"/>
              </w:rPr>
            </w:pPr>
            <w:r>
              <w:rPr>
                <w:rFonts w:hint="eastAsia"/>
                <w:lang w:val="en-US" w:eastAsia="zh-CN"/>
              </w:rPr>
              <w:t>20</w:t>
            </w:r>
          </w:p>
        </w:tc>
        <w:tc>
          <w:tcPr>
            <w:tcW w:w="790" w:type="pct"/>
            <w:gridSpan w:val="2"/>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pPr>
            <w:r>
              <w:rPr>
                <w:rFonts w:hint="eastAsia"/>
              </w:rPr>
              <w:t>对宗教教职人员违反法律、法规、规章行为的处罚——对宗教教职人员违反国家有关规定接受境内外捐赠的处罚</w:t>
            </w:r>
          </w:p>
        </w:tc>
        <w:tc>
          <w:tcPr>
            <w:tcW w:w="1378" w:type="pct"/>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pPr>
            <w:r>
              <w:rPr>
                <w:rFonts w:hint="eastAsia" w:ascii="宋体" w:hAnsi="宋体" w:cs="宋体"/>
                <w:bCs/>
                <w:szCs w:val="21"/>
              </w:rPr>
              <w:t xml:space="preserve">《宗教事务条例》（2004年国务院令第426号公布，2017年国务院令第686号修订）第七十三条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一）宣扬、支持、资助宗教极端主义，破坏民族团结、分裂国家和进行恐怖活动或者参与相关活动的；（二）受境外势力支配，擅自接受境外宗教团体或者机构委任教职，以及其他违背宗教的独立自主自办原则的；（三）违反国家有关规定接受境内外捐赠的；（四）组织、主持未经批准的在宗教活动场所外举行的宗教活动的；（五）其他违反法律、法规、规章的行为。 </w:t>
            </w:r>
          </w:p>
        </w:tc>
        <w:tc>
          <w:tcPr>
            <w:tcW w:w="1178" w:type="pct"/>
            <w:gridSpan w:val="2"/>
            <w:vAlign w:val="center"/>
          </w:tcPr>
          <w:p>
            <w:pPr>
              <w:bidi w:val="0"/>
              <w:rPr>
                <w:rFonts w:hint="eastAsia" w:ascii="宋体" w:hAnsi="宋体" w:cs="宋体"/>
                <w:bCs/>
                <w:szCs w:val="21"/>
              </w:rPr>
            </w:pPr>
            <w:r>
              <w:rPr>
                <w:rFonts w:hint="eastAsia"/>
                <w:lang w:val="en-US" w:eastAsia="zh-CN"/>
              </w:rPr>
              <w:t>情节轻微</w:t>
            </w:r>
          </w:p>
        </w:tc>
        <w:tc>
          <w:tcPr>
            <w:tcW w:w="993" w:type="pc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r>
              <w:rPr>
                <w:rFonts w:hint="eastAsia" w:ascii="宋体" w:hAnsi="宋体" w:cs="宋体"/>
                <w:bCs/>
                <w:szCs w:val="21"/>
              </w:rPr>
              <w:t>由宗教事务部门给予警告</w:t>
            </w:r>
            <w:r>
              <w:rPr>
                <w:rFonts w:hint="eastAsia" w:ascii="宋体" w:hAnsi="宋体" w:cs="宋体"/>
                <w:bCs/>
                <w:szCs w:val="21"/>
                <w:lang w:eastAsia="zh-CN"/>
              </w:rPr>
              <w:t>，</w:t>
            </w:r>
            <w:r>
              <w:rPr>
                <w:rFonts w:hint="eastAsia" w:ascii="宋体" w:hAnsi="宋体" w:cs="宋体"/>
                <w:bCs/>
                <w:szCs w:val="21"/>
              </w:rPr>
              <w:t>没收违法所得和非法财物</w:t>
            </w:r>
          </w:p>
        </w:tc>
        <w:tc>
          <w:tcPr>
            <w:tcW w:w="309" w:type="pct"/>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380" w:hRule="atLeast"/>
          <w:jc w:val="center"/>
        </w:trPr>
        <w:tc>
          <w:tcPr>
            <w:tcW w:w="343"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790" w:type="pct"/>
            <w:gridSpan w:val="2"/>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1378"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1178" w:type="pct"/>
            <w:gridSpan w:val="2"/>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r>
              <w:rPr>
                <w:rFonts w:hint="eastAsia" w:ascii="宋体" w:hAnsi="宋体" w:cs="宋体"/>
                <w:bCs/>
                <w:szCs w:val="21"/>
              </w:rPr>
              <w:t>情节严重的</w:t>
            </w:r>
          </w:p>
        </w:tc>
        <w:tc>
          <w:tcPr>
            <w:tcW w:w="993" w:type="pc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r>
              <w:rPr>
                <w:rFonts w:hint="eastAsia" w:ascii="宋体" w:hAnsi="宋体" w:cs="宋体"/>
                <w:bCs/>
                <w:szCs w:val="21"/>
              </w:rPr>
              <w:t>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tc>
        <w:tc>
          <w:tcPr>
            <w:tcW w:w="309"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6056" w:hRule="atLeast"/>
          <w:jc w:val="center"/>
        </w:trPr>
        <w:tc>
          <w:tcPr>
            <w:tcW w:w="343"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790" w:type="pct"/>
            <w:gridSpan w:val="2"/>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1378"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1178" w:type="pct"/>
            <w:gridSpan w:val="2"/>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r>
              <w:rPr>
                <w:rFonts w:hint="eastAsia" w:ascii="宋体" w:hAnsi="宋体" w:cs="宋体"/>
                <w:bCs/>
                <w:szCs w:val="21"/>
              </w:rPr>
              <w:t>情节严重的</w:t>
            </w:r>
          </w:p>
        </w:tc>
        <w:tc>
          <w:tcPr>
            <w:tcW w:w="993" w:type="pc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r>
              <w:rPr>
                <w:rFonts w:hint="eastAsia" w:ascii="宋体" w:hAnsi="宋体" w:cs="宋体"/>
                <w:bCs/>
                <w:szCs w:val="21"/>
              </w:rPr>
              <w:t>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tc>
        <w:tc>
          <w:tcPr>
            <w:tcW w:w="309"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300" w:hRule="atLeast"/>
          <w:jc w:val="center"/>
        </w:trPr>
        <w:tc>
          <w:tcPr>
            <w:tcW w:w="343" w:type="pct"/>
            <w:vMerge w:val="restar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eastAsia="宋体"/>
                <w:lang w:val="en-US" w:eastAsia="zh-CN"/>
              </w:rPr>
            </w:pPr>
            <w:r>
              <w:rPr>
                <w:rFonts w:hint="eastAsia"/>
                <w:lang w:val="en-US" w:eastAsia="zh-CN"/>
              </w:rPr>
              <w:t>21</w:t>
            </w:r>
          </w:p>
        </w:tc>
        <w:tc>
          <w:tcPr>
            <w:tcW w:w="790" w:type="pct"/>
            <w:gridSpan w:val="2"/>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r>
              <w:rPr>
                <w:rFonts w:hint="eastAsia"/>
              </w:rPr>
              <w:t>对宗教教职人员违反法律、法规、规章行为的处罚——对宗教教职人员组织、主持未经批准的在宗教活动场所外举行的宗教活动的处罚</w:t>
            </w:r>
          </w:p>
          <w:p>
            <w:pPr>
              <w:keepNext w:val="0"/>
              <w:keepLines w:val="0"/>
              <w:pageBreakBefore w:val="0"/>
              <w:kinsoku/>
              <w:wordWrap/>
              <w:overflowPunct/>
              <w:topLinePunct w:val="0"/>
              <w:autoSpaceDE/>
              <w:autoSpaceDN/>
              <w:bidi w:val="0"/>
              <w:adjustRightInd/>
              <w:snapToGrid/>
              <w:spacing w:line="460" w:lineRule="exact"/>
              <w:textAlignment w:val="auto"/>
            </w:pPr>
          </w:p>
        </w:tc>
        <w:tc>
          <w:tcPr>
            <w:tcW w:w="1378" w:type="pct"/>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pPr>
            <w:r>
              <w:rPr>
                <w:rFonts w:hint="eastAsia" w:ascii="宋体" w:hAnsi="宋体" w:cs="宋体"/>
                <w:bCs/>
                <w:szCs w:val="21"/>
              </w:rPr>
              <w:t xml:space="preserve">《宗教事务条例》（2004年国务院令第426号公布，2017年国务院令第686号修订）第七十三条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一）宣扬、支持、资助宗教极端主义，破坏民族团结、分裂国家和进行恐怖活动或者参与相关活动的；（二）受境外势力支配，擅自接受境外宗教团体或者机构委任教职，以及其他违背宗教的独立自主自办原则的；（三）违反国家有关规定接受境内外捐赠的；（四）组织、主持未经批准的在宗教活动场所外举行的宗教活动的；（五）其他违反法律、法规、规章的行为。 </w:t>
            </w:r>
          </w:p>
        </w:tc>
        <w:tc>
          <w:tcPr>
            <w:tcW w:w="1178" w:type="pct"/>
            <w:gridSpan w:val="2"/>
            <w:vAlign w:val="center"/>
          </w:tcPr>
          <w:p>
            <w:pPr>
              <w:bidi w:val="0"/>
              <w:rPr>
                <w:rFonts w:hint="eastAsia" w:ascii="宋体" w:hAnsi="宋体" w:cs="宋体"/>
                <w:bCs/>
                <w:szCs w:val="21"/>
              </w:rPr>
            </w:pPr>
            <w:r>
              <w:rPr>
                <w:rFonts w:hint="eastAsia"/>
                <w:lang w:val="en-US" w:eastAsia="zh-CN"/>
              </w:rPr>
              <w:t>情节轻微</w:t>
            </w:r>
          </w:p>
        </w:tc>
        <w:tc>
          <w:tcPr>
            <w:tcW w:w="993" w:type="pc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r>
              <w:rPr>
                <w:rFonts w:hint="eastAsia" w:ascii="宋体" w:hAnsi="宋体" w:cs="宋体"/>
                <w:bCs/>
                <w:szCs w:val="21"/>
              </w:rPr>
              <w:t>由宗教事务部门给予警告</w:t>
            </w:r>
            <w:r>
              <w:rPr>
                <w:rFonts w:hint="eastAsia" w:ascii="宋体" w:hAnsi="宋体" w:cs="宋体"/>
                <w:bCs/>
                <w:szCs w:val="21"/>
                <w:lang w:eastAsia="zh-CN"/>
              </w:rPr>
              <w:t>，</w:t>
            </w:r>
            <w:r>
              <w:rPr>
                <w:rFonts w:hint="eastAsia" w:ascii="宋体" w:hAnsi="宋体" w:cs="宋体"/>
                <w:bCs/>
                <w:szCs w:val="21"/>
              </w:rPr>
              <w:t>没收违法所得和非法财物</w:t>
            </w:r>
          </w:p>
        </w:tc>
        <w:tc>
          <w:tcPr>
            <w:tcW w:w="309" w:type="pct"/>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300" w:hRule="atLeast"/>
          <w:jc w:val="center"/>
        </w:trPr>
        <w:tc>
          <w:tcPr>
            <w:tcW w:w="343"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790" w:type="pct"/>
            <w:gridSpan w:val="2"/>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1378"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1178" w:type="pct"/>
            <w:gridSpan w:val="2"/>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r>
              <w:rPr>
                <w:rFonts w:hint="eastAsia" w:ascii="宋体" w:hAnsi="宋体" w:cs="宋体"/>
                <w:bCs/>
                <w:szCs w:val="21"/>
              </w:rPr>
              <w:t>情节严重的</w:t>
            </w:r>
          </w:p>
        </w:tc>
        <w:tc>
          <w:tcPr>
            <w:tcW w:w="993" w:type="pc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r>
              <w:rPr>
                <w:rFonts w:hint="eastAsia" w:ascii="宋体" w:hAnsi="宋体" w:cs="宋体"/>
                <w:bCs/>
                <w:szCs w:val="21"/>
              </w:rPr>
              <w:t>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tc>
        <w:tc>
          <w:tcPr>
            <w:tcW w:w="309"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380" w:hRule="atLeast"/>
          <w:jc w:val="center"/>
        </w:trPr>
        <w:tc>
          <w:tcPr>
            <w:tcW w:w="343" w:type="pct"/>
            <w:vMerge w:val="restart"/>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eastAsia="宋体"/>
                <w:lang w:val="en-US" w:eastAsia="zh-CN"/>
              </w:rPr>
            </w:pPr>
            <w:r>
              <w:rPr>
                <w:rFonts w:hint="eastAsia"/>
                <w:lang w:val="en-US" w:eastAsia="zh-CN"/>
              </w:rPr>
              <w:t>22</w:t>
            </w:r>
          </w:p>
        </w:tc>
        <w:tc>
          <w:tcPr>
            <w:tcW w:w="790" w:type="pct"/>
            <w:gridSpan w:val="2"/>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r>
              <w:rPr>
                <w:rFonts w:hint="eastAsia"/>
              </w:rPr>
              <w:t>对假冒宗教教职人员进行宗教活动或者骗取钱财等违法活动的处罚</w:t>
            </w:r>
          </w:p>
          <w:p>
            <w:pPr>
              <w:keepNext w:val="0"/>
              <w:keepLines w:val="0"/>
              <w:pageBreakBefore w:val="0"/>
              <w:kinsoku/>
              <w:wordWrap/>
              <w:overflowPunct/>
              <w:topLinePunct w:val="0"/>
              <w:autoSpaceDE/>
              <w:autoSpaceDN/>
              <w:bidi w:val="0"/>
              <w:adjustRightInd/>
              <w:snapToGrid/>
              <w:spacing w:line="460" w:lineRule="exact"/>
              <w:textAlignment w:val="auto"/>
            </w:pPr>
          </w:p>
        </w:tc>
        <w:tc>
          <w:tcPr>
            <w:tcW w:w="1378" w:type="pct"/>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pPr>
            <w:r>
              <w:rPr>
                <w:rFonts w:hint="eastAsia" w:ascii="宋体" w:hAnsi="宋体" w:cs="宋体"/>
                <w:bCs/>
                <w:szCs w:val="21"/>
              </w:rPr>
              <w:t>《宗教事务条例》（2004年国务院令第426号公布，2017年国务院令第686号修订）第七十四条 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tc>
        <w:tc>
          <w:tcPr>
            <w:tcW w:w="1178" w:type="pct"/>
            <w:gridSpan w:val="2"/>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Cs/>
                <w:szCs w:val="21"/>
                <w:lang w:val="en-US" w:eastAsia="zh-CN"/>
              </w:rPr>
            </w:pPr>
            <w:r>
              <w:rPr>
                <w:rFonts w:hint="eastAsia" w:ascii="宋体" w:hAnsi="宋体" w:cs="宋体"/>
                <w:bCs/>
                <w:szCs w:val="21"/>
                <w:lang w:val="en-US" w:eastAsia="zh-CN"/>
              </w:rPr>
              <w:t>情节轻微</w:t>
            </w:r>
          </w:p>
        </w:tc>
        <w:tc>
          <w:tcPr>
            <w:tcW w:w="993" w:type="pc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r>
              <w:rPr>
                <w:rFonts w:hint="eastAsia" w:ascii="宋体" w:hAnsi="宋体" w:cs="宋体"/>
                <w:bCs/>
                <w:szCs w:val="21"/>
              </w:rPr>
              <w:t>由宗教事务部门责令停止活动；有违法所得、非法财物的，没收违法所得和非法财物，并处1万元以下的罚款；</w:t>
            </w:r>
          </w:p>
        </w:tc>
        <w:tc>
          <w:tcPr>
            <w:tcW w:w="309" w:type="pct"/>
            <w:vMerge w:val="restar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380" w:hRule="atLeast"/>
          <w:jc w:val="center"/>
        </w:trPr>
        <w:tc>
          <w:tcPr>
            <w:tcW w:w="343"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790" w:type="pct"/>
            <w:gridSpan w:val="2"/>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1378"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pPr>
          </w:p>
        </w:tc>
        <w:tc>
          <w:tcPr>
            <w:tcW w:w="1178" w:type="pct"/>
            <w:gridSpan w:val="2"/>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Cs/>
                <w:szCs w:val="21"/>
                <w:lang w:val="en-US" w:eastAsia="zh-CN"/>
              </w:rPr>
            </w:pPr>
            <w:r>
              <w:rPr>
                <w:rFonts w:hint="eastAsia" w:ascii="宋体" w:hAnsi="宋体" w:cs="宋体"/>
                <w:bCs/>
                <w:szCs w:val="21"/>
                <w:lang w:val="en-US" w:eastAsia="zh-CN"/>
              </w:rPr>
              <w:t>情节严重</w:t>
            </w:r>
          </w:p>
        </w:tc>
        <w:tc>
          <w:tcPr>
            <w:tcW w:w="993" w:type="pct"/>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r>
              <w:rPr>
                <w:rFonts w:hint="eastAsia" w:ascii="宋体" w:hAnsi="宋体" w:cs="宋体"/>
                <w:bCs/>
                <w:szCs w:val="21"/>
              </w:rPr>
              <w:t>有违反治安管理行为的，依法给予治安管理处罚；构成犯罪的，依法追究刑事责任。</w:t>
            </w:r>
          </w:p>
        </w:tc>
        <w:tc>
          <w:tcPr>
            <w:tcW w:w="309" w:type="pct"/>
            <w:vMerge w:val="continue"/>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szCs w:val="21"/>
              </w:rPr>
            </w:pPr>
          </w:p>
        </w:tc>
      </w:tr>
    </w:tbl>
    <w:p>
      <w:pPr>
        <w:keepNext w:val="0"/>
        <w:keepLines w:val="0"/>
        <w:pageBreakBefore w:val="0"/>
        <w:kinsoku/>
        <w:wordWrap/>
        <w:overflowPunct/>
        <w:topLinePunct w:val="0"/>
        <w:autoSpaceDE/>
        <w:autoSpaceDN/>
        <w:bidi w:val="0"/>
        <w:adjustRightInd/>
        <w:snapToGrid/>
        <w:spacing w:line="460" w:lineRule="exact"/>
        <w:textAlignment w:val="auto"/>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4384040</wp:posOffset>
              </wp:positionH>
              <wp:positionV relativeFrom="paragraph">
                <wp:posOffset>238125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45.2pt;margin-top:18.75pt;height:144pt;width:144pt;mso-position-horizontal-relative:margin;mso-wrap-style:none;z-index:251659264;mso-width-relative:page;mso-height-relative:page;" filled="f" stroked="f" coordsize="21600,21600" o:gfxdata="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3toN1wAAAAo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fullPage"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3460"/>
    <w:rsid w:val="015B1FA6"/>
    <w:rsid w:val="03180F4C"/>
    <w:rsid w:val="056D3DBF"/>
    <w:rsid w:val="08883406"/>
    <w:rsid w:val="0BD44A02"/>
    <w:rsid w:val="0D4C42C9"/>
    <w:rsid w:val="0D6C4C52"/>
    <w:rsid w:val="103C32FC"/>
    <w:rsid w:val="11C534E7"/>
    <w:rsid w:val="130C59BA"/>
    <w:rsid w:val="13566077"/>
    <w:rsid w:val="147206E3"/>
    <w:rsid w:val="15785B27"/>
    <w:rsid w:val="168609BB"/>
    <w:rsid w:val="177C2750"/>
    <w:rsid w:val="17DC7C3D"/>
    <w:rsid w:val="17F9736F"/>
    <w:rsid w:val="186B19BB"/>
    <w:rsid w:val="193C41CE"/>
    <w:rsid w:val="1B031052"/>
    <w:rsid w:val="1C251719"/>
    <w:rsid w:val="1CC45FD9"/>
    <w:rsid w:val="1FE45FEF"/>
    <w:rsid w:val="203C12DF"/>
    <w:rsid w:val="20F47302"/>
    <w:rsid w:val="21B70940"/>
    <w:rsid w:val="220E59D6"/>
    <w:rsid w:val="22AA4A47"/>
    <w:rsid w:val="25783CF3"/>
    <w:rsid w:val="25906CE1"/>
    <w:rsid w:val="25F53CF5"/>
    <w:rsid w:val="268D7B6A"/>
    <w:rsid w:val="28402EE4"/>
    <w:rsid w:val="2A8A22FC"/>
    <w:rsid w:val="2CE3453A"/>
    <w:rsid w:val="335A3CEA"/>
    <w:rsid w:val="356666E2"/>
    <w:rsid w:val="38A47555"/>
    <w:rsid w:val="38B4019C"/>
    <w:rsid w:val="3C77255C"/>
    <w:rsid w:val="3F033C48"/>
    <w:rsid w:val="3FFE34A1"/>
    <w:rsid w:val="40B568BC"/>
    <w:rsid w:val="42A72F4A"/>
    <w:rsid w:val="46EE5690"/>
    <w:rsid w:val="47A57047"/>
    <w:rsid w:val="47A814EF"/>
    <w:rsid w:val="48FD349B"/>
    <w:rsid w:val="49225203"/>
    <w:rsid w:val="494E4FA3"/>
    <w:rsid w:val="4A641FD3"/>
    <w:rsid w:val="4CB938CE"/>
    <w:rsid w:val="4D554FF8"/>
    <w:rsid w:val="4DAB5118"/>
    <w:rsid w:val="4E017617"/>
    <w:rsid w:val="50236B90"/>
    <w:rsid w:val="504D2B7C"/>
    <w:rsid w:val="50BD7B75"/>
    <w:rsid w:val="583A48DA"/>
    <w:rsid w:val="59F6219D"/>
    <w:rsid w:val="5C12387B"/>
    <w:rsid w:val="5E13522F"/>
    <w:rsid w:val="5E521C3D"/>
    <w:rsid w:val="5E623470"/>
    <w:rsid w:val="5FB87D31"/>
    <w:rsid w:val="6453101A"/>
    <w:rsid w:val="669F3A95"/>
    <w:rsid w:val="67FF6F50"/>
    <w:rsid w:val="70076904"/>
    <w:rsid w:val="70DF65C8"/>
    <w:rsid w:val="71171A38"/>
    <w:rsid w:val="729013D5"/>
    <w:rsid w:val="72E4242A"/>
    <w:rsid w:val="76F67517"/>
    <w:rsid w:val="79871775"/>
    <w:rsid w:val="7A7A3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8"/>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2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17307</dc:creator>
  <cp:lastModifiedBy>+_+</cp:lastModifiedBy>
  <cp:lastPrinted>2021-11-08T09:21:00Z</cp:lastPrinted>
  <dcterms:modified xsi:type="dcterms:W3CDTF">2021-11-10T01:41:55Z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2186A3326F05478C82ABF4BD423555B4</vt:lpwstr>
  </property>
</Properties>
</file>