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snapToGrid w:val="0"/>
          <w:color w:val="auto"/>
          <w:kern w:val="0"/>
          <w:sz w:val="32"/>
          <w:szCs w:val="32"/>
          <w:lang w:val="en-US" w:eastAsia="zh-CN"/>
        </w:rPr>
      </w:pPr>
      <w:r>
        <w:rPr>
          <w:rFonts w:hint="eastAsia" w:ascii="方正黑体_GBK" w:hAnsi="方正黑体_GBK" w:eastAsia="方正黑体_GBK" w:cs="方正黑体_GBK"/>
          <w:snapToGrid w:val="0"/>
          <w:color w:val="auto"/>
          <w:kern w:val="0"/>
          <w:sz w:val="32"/>
          <w:szCs w:val="32"/>
          <w:lang w:eastAsia="zh-CN"/>
        </w:rPr>
        <w:t>附件</w:t>
      </w:r>
      <w:r>
        <w:rPr>
          <w:rFonts w:hint="eastAsia" w:ascii="方正黑体_GBK" w:hAnsi="方正黑体_GBK" w:eastAsia="方正黑体_GBK" w:cs="方正黑体_GBK"/>
          <w:snapToGrid w:val="0"/>
          <w:color w:val="auto"/>
          <w:kern w:val="0"/>
          <w:sz w:val="32"/>
          <w:szCs w:val="32"/>
          <w:lang w:val="en-US" w:eastAsia="zh-CN"/>
        </w:rPr>
        <w:t>4</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auto"/>
          <w:kern w:val="0"/>
          <w:sz w:val="44"/>
          <w:szCs w:val="44"/>
        </w:rPr>
      </w:pPr>
      <w:bookmarkStart w:id="0" w:name="_GoBack"/>
      <w:r>
        <w:rPr>
          <w:rFonts w:hint="eastAsia" w:ascii="方正小标宋简体" w:hAnsi="方正小标宋简体" w:eastAsia="方正小标宋简体" w:cs="方正小标宋简体"/>
          <w:snapToGrid w:val="0"/>
          <w:color w:val="auto"/>
          <w:kern w:val="0"/>
          <w:sz w:val="44"/>
          <w:szCs w:val="44"/>
          <w:lang w:eastAsia="zh-CN"/>
        </w:rPr>
        <w:t>广西壮族自治区民宗系统</w:t>
      </w:r>
      <w:r>
        <w:rPr>
          <w:rFonts w:hint="eastAsia" w:ascii="方正小标宋简体" w:hAnsi="方正小标宋简体" w:eastAsia="方正小标宋简体" w:cs="方正小标宋简体"/>
          <w:snapToGrid w:val="0"/>
          <w:color w:val="auto"/>
          <w:kern w:val="0"/>
          <w:sz w:val="44"/>
          <w:szCs w:val="44"/>
          <w:lang w:val="en-US" w:eastAsia="zh-CN"/>
        </w:rPr>
        <w:t>行政检查</w:t>
      </w:r>
      <w:r>
        <w:rPr>
          <w:rFonts w:hint="eastAsia" w:ascii="方正小标宋简体" w:hAnsi="方正小标宋简体" w:eastAsia="方正小标宋简体" w:cs="方正小标宋简体"/>
          <w:snapToGrid w:val="0"/>
          <w:color w:val="auto"/>
          <w:kern w:val="0"/>
          <w:sz w:val="44"/>
          <w:szCs w:val="44"/>
          <w:lang w:eastAsia="zh-CN"/>
        </w:rPr>
        <w:t>裁量权基准</w:t>
      </w:r>
      <w:bookmarkEnd w:id="0"/>
    </w:p>
    <w:tbl>
      <w:tblPr>
        <w:tblStyle w:val="5"/>
        <w:tblpPr w:leftFromText="180" w:rightFromText="180" w:vertAnchor="text" w:horzAnchor="page" w:tblpXSpec="center" w:tblpY="199"/>
        <w:tblOverlap w:val="never"/>
        <w:tblW w:w="15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665"/>
        <w:gridCol w:w="1965"/>
        <w:gridCol w:w="1890"/>
        <w:gridCol w:w="1830"/>
        <w:gridCol w:w="1380"/>
        <w:gridCol w:w="1380"/>
        <w:gridCol w:w="2025"/>
        <w:gridCol w:w="151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序号</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项目名称</w:t>
            </w:r>
          </w:p>
        </w:tc>
        <w:tc>
          <w:tcPr>
            <w:tcW w:w="1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项目设定依据</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检查权限</w:t>
            </w:r>
          </w:p>
        </w:tc>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检查</w:t>
            </w:r>
            <w:r>
              <w:rPr>
                <w:rFonts w:hint="eastAsia" w:ascii="宋体" w:hAnsi="宋体" w:cs="宋体"/>
                <w:b/>
                <w:bCs/>
                <w:snapToGrid w:val="0"/>
                <w:color w:val="auto"/>
                <w:kern w:val="0"/>
                <w:sz w:val="18"/>
                <w:szCs w:val="18"/>
                <w:vertAlign w:val="baseline"/>
                <w:lang w:val="en-US" w:eastAsia="zh-CN"/>
              </w:rPr>
              <w:t>标准</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检查范围</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检查内容</w:t>
            </w:r>
          </w:p>
        </w:tc>
        <w:tc>
          <w:tcPr>
            <w:tcW w:w="20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检查程序</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检查方式</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rPr>
            </w:pPr>
            <w:r>
              <w:rPr>
                <w:rFonts w:hint="eastAsia" w:ascii="宋体" w:hAnsi="宋体" w:cs="宋体"/>
                <w:b/>
                <w:bCs/>
                <w:snapToGrid w:val="0"/>
                <w:color w:val="auto"/>
                <w:kern w:val="0"/>
                <w:sz w:val="18"/>
                <w:szCs w:val="18"/>
                <w:vertAlign w:val="baseline"/>
                <w:lang w:val="en-US"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2"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1</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sz w:val="18"/>
                <w:szCs w:val="18"/>
              </w:rPr>
              <w:t>对宗教活动场所遵守法律、法规、规章情况，建立和执行场所管理制度情况，登记项目变更情况，</w:t>
            </w:r>
            <w:r>
              <w:rPr>
                <w:rFonts w:hint="eastAsia" w:ascii="宋体" w:hAnsi="宋体" w:eastAsia="宋体" w:cs="宋体"/>
                <w:i w:val="0"/>
                <w:caps w:val="0"/>
                <w:color w:val="auto"/>
                <w:spacing w:val="0"/>
                <w:sz w:val="18"/>
                <w:szCs w:val="18"/>
                <w:shd w:val="clear" w:color="auto" w:fill="FFFFFF"/>
              </w:rPr>
              <w:t>备案手续办理情况，</w:t>
            </w:r>
            <w:r>
              <w:rPr>
                <w:rFonts w:hint="eastAsia" w:ascii="宋体" w:hAnsi="宋体" w:eastAsia="宋体" w:cs="宋体"/>
                <w:snapToGrid w:val="0"/>
                <w:color w:val="auto"/>
                <w:sz w:val="18"/>
                <w:szCs w:val="18"/>
              </w:rPr>
              <w:t>以及宗教活动和涉外活动进行监督检查</w:t>
            </w:r>
          </w:p>
        </w:tc>
        <w:tc>
          <w:tcPr>
            <w:tcW w:w="19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《宗教活动场所管理办法》</w:t>
            </w:r>
            <w:r>
              <w:rPr>
                <w:rFonts w:hint="eastAsia" w:ascii="宋体" w:hAnsi="宋体" w:eastAsia="宋体" w:cs="宋体"/>
                <w:snapToGrid w:val="0"/>
                <w:color w:val="auto"/>
                <w:kern w:val="0"/>
                <w:sz w:val="18"/>
                <w:szCs w:val="18"/>
              </w:rPr>
              <w:t>（国家宗教事务局令第</w:t>
            </w:r>
            <w:r>
              <w:rPr>
                <w:rFonts w:hint="eastAsia" w:ascii="宋体" w:hAnsi="宋体" w:eastAsia="宋体" w:cs="宋体"/>
                <w:snapToGrid w:val="0"/>
                <w:color w:val="auto"/>
                <w:kern w:val="0"/>
                <w:sz w:val="18"/>
                <w:szCs w:val="18"/>
                <w:lang w:val="en-US" w:eastAsia="zh-CN"/>
              </w:rPr>
              <w:t>19</w:t>
            </w:r>
            <w:r>
              <w:rPr>
                <w:rFonts w:hint="eastAsia" w:ascii="宋体" w:hAnsi="宋体" w:eastAsia="宋体" w:cs="宋体"/>
                <w:snapToGrid w:val="0"/>
                <w:color w:val="auto"/>
                <w:kern w:val="0"/>
                <w:sz w:val="18"/>
                <w:szCs w:val="18"/>
              </w:rPr>
              <w:t>号）</w:t>
            </w:r>
            <w:r>
              <w:rPr>
                <w:rFonts w:hint="eastAsia" w:ascii="宋体" w:hAnsi="宋体" w:eastAsia="宋体" w:cs="宋体"/>
                <w:i w:val="0"/>
                <w:caps w:val="0"/>
                <w:color w:val="auto"/>
                <w:spacing w:val="0"/>
                <w:sz w:val="18"/>
                <w:szCs w:val="18"/>
                <w:shd w:val="clear" w:color="auto" w:fill="FFFFFF"/>
              </w:rPr>
              <w:t>第六十六条</w:t>
            </w:r>
            <w:r>
              <w:rPr>
                <w:rFonts w:hint="eastAsia" w:ascii="宋体" w:hAnsi="宋体" w:cs="宋体"/>
                <w:i w:val="0"/>
                <w:caps w:val="0"/>
                <w:color w:val="auto"/>
                <w:spacing w:val="0"/>
                <w:sz w:val="18"/>
                <w:szCs w:val="18"/>
                <w:shd w:val="clear" w:color="auto" w:fill="FFFFFF"/>
                <w:lang w:eastAsia="zh-CN"/>
              </w:rPr>
              <w:t>第一款</w:t>
            </w:r>
            <w:r>
              <w:rPr>
                <w:rFonts w:hint="eastAsia" w:ascii="宋体" w:hAnsi="宋体" w:eastAsia="宋体" w:cs="宋体"/>
                <w:i w:val="0"/>
                <w:caps w:val="0"/>
                <w:color w:val="auto"/>
                <w:spacing w:val="0"/>
                <w:sz w:val="18"/>
                <w:szCs w:val="18"/>
                <w:shd w:val="clear" w:color="auto" w:fill="FFFFFF"/>
                <w:lang w:val="en-US" w:eastAsia="zh-CN"/>
              </w:rPr>
              <w:t>:</w:t>
            </w:r>
            <w:r>
              <w:rPr>
                <w:rFonts w:hint="eastAsia" w:ascii="宋体" w:hAnsi="宋体" w:eastAsia="宋体" w:cs="宋体"/>
                <w:i w:val="0"/>
                <w:caps w:val="0"/>
                <w:color w:val="auto"/>
                <w:spacing w:val="0"/>
                <w:sz w:val="18"/>
                <w:szCs w:val="18"/>
                <w:shd w:val="clear" w:color="auto" w:fill="FFFFFF"/>
              </w:rPr>
              <w:t>宗教事务部门应当对宗教活动场所遵守法律、法规、规章情况，建立和执行场所管理制度情况，登记项目变更情况，备案手续办理情况，以及宗教活动和涉外活动情况进行监督检查。</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由设区的市、县级宗教事务部门实施</w:t>
            </w:r>
          </w:p>
        </w:tc>
        <w:tc>
          <w:tcPr>
            <w:tcW w:w="183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遵循依法实施、权利保障、高效便民、廉洁透明的原则，依照法定权限和程序，对宗教活动场所</w:t>
            </w:r>
            <w:r>
              <w:rPr>
                <w:rFonts w:hint="eastAsia" w:ascii="宋体" w:hAnsi="宋体" w:eastAsia="宋体" w:cs="宋体"/>
                <w:snapToGrid w:val="0"/>
                <w:color w:val="auto"/>
                <w:sz w:val="18"/>
                <w:szCs w:val="18"/>
              </w:rPr>
              <w:t>遵守法律、法规、规章情况，建立和执行场所管理制度情况，登记项目变更情况，</w:t>
            </w:r>
            <w:r>
              <w:rPr>
                <w:rFonts w:hint="eastAsia" w:ascii="宋体" w:hAnsi="宋体" w:eastAsia="宋体" w:cs="宋体"/>
                <w:i w:val="0"/>
                <w:caps w:val="0"/>
                <w:color w:val="auto"/>
                <w:spacing w:val="0"/>
                <w:sz w:val="18"/>
                <w:szCs w:val="18"/>
                <w:shd w:val="clear" w:color="auto" w:fill="FFFFFF"/>
              </w:rPr>
              <w:t>备案手续办理情况，</w:t>
            </w:r>
            <w:r>
              <w:rPr>
                <w:rFonts w:hint="eastAsia" w:ascii="宋体" w:hAnsi="宋体" w:eastAsia="宋体" w:cs="宋体"/>
                <w:snapToGrid w:val="0"/>
                <w:color w:val="auto"/>
                <w:sz w:val="18"/>
                <w:szCs w:val="18"/>
              </w:rPr>
              <w:t>以及宗教活动和涉外活动</w:t>
            </w:r>
            <w:r>
              <w:rPr>
                <w:rFonts w:hint="eastAsia" w:ascii="宋体" w:hAnsi="宋体" w:eastAsia="宋体" w:cs="宋体"/>
                <w:snapToGrid w:val="0"/>
                <w:color w:val="auto"/>
                <w:sz w:val="18"/>
                <w:szCs w:val="18"/>
                <w:lang w:eastAsia="zh-CN"/>
              </w:rPr>
              <w:t>情况</w:t>
            </w:r>
            <w:r>
              <w:rPr>
                <w:rFonts w:hint="eastAsia" w:ascii="宋体" w:hAnsi="宋体" w:eastAsia="宋体" w:cs="宋体"/>
                <w:snapToGrid w:val="0"/>
                <w:color w:val="auto"/>
                <w:kern w:val="0"/>
                <w:sz w:val="18"/>
                <w:szCs w:val="18"/>
                <w:lang w:val="en-US" w:eastAsia="zh-CN"/>
              </w:rPr>
              <w:t>进行检查</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sz w:val="18"/>
                <w:szCs w:val="18"/>
                <w:lang w:eastAsia="zh-CN"/>
              </w:rPr>
              <w:t>辖区范围内依法登记的宗教活动场所</w:t>
            </w:r>
          </w:p>
        </w:tc>
        <w:tc>
          <w:tcPr>
            <w:tcW w:w="138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sz w:val="18"/>
                <w:szCs w:val="18"/>
                <w:lang w:eastAsia="zh-CN"/>
              </w:rPr>
              <w:t>一、</w:t>
            </w:r>
            <w:r>
              <w:rPr>
                <w:rFonts w:hint="eastAsia" w:ascii="宋体" w:hAnsi="宋体" w:eastAsia="宋体" w:cs="宋体"/>
                <w:snapToGrid w:val="0"/>
                <w:color w:val="auto"/>
                <w:sz w:val="18"/>
                <w:szCs w:val="18"/>
              </w:rPr>
              <w:t>宗教活动场所遵守法律、法规、规章情况</w:t>
            </w:r>
            <w:r>
              <w:rPr>
                <w:rFonts w:hint="eastAsia" w:ascii="宋体" w:hAnsi="宋体" w:eastAsia="宋体" w:cs="宋体"/>
                <w:snapToGrid w:val="0"/>
                <w:color w:val="auto"/>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sz w:val="18"/>
                <w:szCs w:val="18"/>
                <w:lang w:eastAsia="zh-CN"/>
              </w:rPr>
              <w:t>二、</w:t>
            </w:r>
            <w:r>
              <w:rPr>
                <w:rFonts w:hint="eastAsia" w:ascii="宋体" w:hAnsi="宋体" w:eastAsia="宋体" w:cs="宋体"/>
                <w:snapToGrid w:val="0"/>
                <w:color w:val="auto"/>
                <w:sz w:val="18"/>
                <w:szCs w:val="18"/>
              </w:rPr>
              <w:t>宗教活动场所建立和执行场所管理制度情况</w:t>
            </w:r>
            <w:r>
              <w:rPr>
                <w:rFonts w:hint="eastAsia" w:ascii="宋体" w:hAnsi="宋体" w:eastAsia="宋体" w:cs="宋体"/>
                <w:snapToGrid w:val="0"/>
                <w:color w:val="auto"/>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sz w:val="18"/>
                <w:szCs w:val="18"/>
                <w:lang w:eastAsia="zh-CN"/>
              </w:rPr>
              <w:t>三、</w:t>
            </w:r>
            <w:r>
              <w:rPr>
                <w:rFonts w:hint="eastAsia" w:ascii="宋体" w:hAnsi="宋体" w:eastAsia="宋体" w:cs="宋体"/>
                <w:snapToGrid w:val="0"/>
                <w:color w:val="auto"/>
                <w:sz w:val="18"/>
                <w:szCs w:val="18"/>
              </w:rPr>
              <w:t>宗教活动场所登记项目变更情况</w:t>
            </w:r>
            <w:r>
              <w:rPr>
                <w:rFonts w:hint="eastAsia" w:ascii="宋体" w:hAnsi="宋体" w:eastAsia="宋体" w:cs="宋体"/>
                <w:snapToGrid w:val="0"/>
                <w:color w:val="auto"/>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cs="宋体"/>
                <w:snapToGrid w:val="0"/>
                <w:color w:val="auto"/>
                <w:sz w:val="18"/>
                <w:szCs w:val="18"/>
                <w:lang w:eastAsia="zh-CN"/>
              </w:rPr>
              <w:t>四</w:t>
            </w:r>
            <w:r>
              <w:rPr>
                <w:rFonts w:hint="eastAsia" w:ascii="宋体" w:hAnsi="宋体" w:eastAsia="宋体" w:cs="宋体"/>
                <w:snapToGrid w:val="0"/>
                <w:color w:val="auto"/>
                <w:sz w:val="18"/>
                <w:szCs w:val="18"/>
                <w:lang w:eastAsia="zh-CN"/>
              </w:rPr>
              <w:t>、</w:t>
            </w:r>
            <w:r>
              <w:rPr>
                <w:rFonts w:hint="eastAsia" w:ascii="宋体" w:hAnsi="宋体" w:eastAsia="宋体" w:cs="宋体"/>
                <w:snapToGrid w:val="0"/>
                <w:color w:val="auto"/>
                <w:sz w:val="18"/>
                <w:szCs w:val="18"/>
              </w:rPr>
              <w:t>宗教活动场所</w:t>
            </w:r>
            <w:r>
              <w:rPr>
                <w:rFonts w:hint="eastAsia" w:ascii="宋体" w:hAnsi="宋体" w:eastAsia="宋体" w:cs="宋体"/>
                <w:i w:val="0"/>
                <w:caps w:val="0"/>
                <w:color w:val="auto"/>
                <w:spacing w:val="0"/>
                <w:sz w:val="18"/>
                <w:szCs w:val="18"/>
                <w:shd w:val="clear" w:color="auto" w:fill="FFFFFF"/>
              </w:rPr>
              <w:t>备案手续办理情况</w:t>
            </w:r>
            <w:r>
              <w:rPr>
                <w:rFonts w:hint="eastAsia" w:ascii="宋体" w:hAnsi="宋体" w:eastAsia="宋体" w:cs="宋体"/>
                <w:snapToGrid w:val="0"/>
                <w:color w:val="auto"/>
                <w:sz w:val="18"/>
                <w:szCs w:val="18"/>
                <w:lang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cs="宋体"/>
                <w:snapToGrid w:val="0"/>
                <w:color w:val="auto"/>
                <w:sz w:val="18"/>
                <w:szCs w:val="18"/>
                <w:lang w:eastAsia="zh-CN"/>
              </w:rPr>
              <w:t>五</w:t>
            </w:r>
            <w:r>
              <w:rPr>
                <w:rFonts w:hint="eastAsia" w:ascii="宋体" w:hAnsi="宋体" w:eastAsia="宋体" w:cs="宋体"/>
                <w:snapToGrid w:val="0"/>
                <w:color w:val="auto"/>
                <w:sz w:val="18"/>
                <w:szCs w:val="18"/>
                <w:lang w:eastAsia="zh-CN"/>
              </w:rPr>
              <w:t>、</w:t>
            </w:r>
            <w:r>
              <w:rPr>
                <w:rFonts w:hint="eastAsia" w:ascii="宋体" w:hAnsi="宋体" w:eastAsia="宋体" w:cs="宋体"/>
                <w:snapToGrid w:val="0"/>
                <w:color w:val="auto"/>
                <w:sz w:val="18"/>
                <w:szCs w:val="18"/>
              </w:rPr>
              <w:t>宗教活动场所</w:t>
            </w:r>
            <w:r>
              <w:rPr>
                <w:rFonts w:hint="eastAsia" w:ascii="宋体" w:hAnsi="宋体" w:eastAsia="宋体" w:cs="宋体"/>
                <w:snapToGrid w:val="0"/>
                <w:color w:val="auto"/>
                <w:sz w:val="18"/>
                <w:szCs w:val="18"/>
                <w:lang w:eastAsia="zh-CN"/>
              </w:rPr>
              <w:t>开展</w:t>
            </w:r>
            <w:r>
              <w:rPr>
                <w:rFonts w:hint="eastAsia" w:ascii="宋体" w:hAnsi="宋体" w:eastAsia="宋体" w:cs="宋体"/>
                <w:snapToGrid w:val="0"/>
                <w:color w:val="auto"/>
                <w:sz w:val="18"/>
                <w:szCs w:val="18"/>
              </w:rPr>
              <w:t>宗教活动和涉外活动</w:t>
            </w:r>
            <w:r>
              <w:rPr>
                <w:rFonts w:hint="eastAsia" w:ascii="宋体" w:hAnsi="宋体" w:eastAsia="宋体" w:cs="宋体"/>
                <w:snapToGrid w:val="0"/>
                <w:color w:val="auto"/>
                <w:sz w:val="18"/>
                <w:szCs w:val="18"/>
                <w:lang w:eastAsia="zh-CN"/>
              </w:rPr>
              <w:t>情况。</w:t>
            </w:r>
          </w:p>
        </w:tc>
        <w:tc>
          <w:tcPr>
            <w:tcW w:w="202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eastAsia="zh-CN"/>
              </w:rPr>
              <w:t>一、</w:t>
            </w:r>
            <w:r>
              <w:rPr>
                <w:rFonts w:hint="eastAsia" w:ascii="宋体" w:hAnsi="宋体" w:eastAsia="宋体" w:cs="宋体"/>
                <w:snapToGrid w:val="0"/>
                <w:color w:val="auto"/>
                <w:kern w:val="0"/>
                <w:sz w:val="18"/>
                <w:szCs w:val="18"/>
              </w:rPr>
              <w:t>确定</w:t>
            </w:r>
            <w:r>
              <w:rPr>
                <w:rFonts w:hint="eastAsia" w:ascii="宋体" w:hAnsi="宋体" w:eastAsia="宋体" w:cs="宋体"/>
                <w:snapToGrid w:val="0"/>
                <w:color w:val="auto"/>
                <w:kern w:val="0"/>
                <w:sz w:val="18"/>
                <w:szCs w:val="18"/>
                <w:lang w:val="en-US" w:eastAsia="zh-CN"/>
              </w:rPr>
              <w:t>检查对象；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二、</w:t>
            </w:r>
            <w:r>
              <w:rPr>
                <w:rFonts w:hint="eastAsia" w:ascii="宋体" w:hAnsi="宋体" w:eastAsia="宋体" w:cs="宋体"/>
                <w:snapToGrid w:val="0"/>
                <w:color w:val="auto"/>
                <w:kern w:val="0"/>
                <w:sz w:val="18"/>
                <w:szCs w:val="18"/>
              </w:rPr>
              <w:t>制定检查方案</w:t>
            </w:r>
            <w:r>
              <w:rPr>
                <w:rFonts w:hint="eastAsia" w:ascii="宋体" w:hAnsi="宋体" w:eastAsia="宋体" w:cs="宋体"/>
                <w:snapToGrid w:val="0"/>
                <w:color w:val="auto"/>
                <w:kern w:val="0"/>
                <w:sz w:val="18"/>
                <w:szCs w:val="18"/>
                <w:lang w:eastAsia="zh-CN"/>
              </w:rPr>
              <w:t>（</w:t>
            </w:r>
            <w:r>
              <w:rPr>
                <w:rFonts w:hint="eastAsia" w:ascii="宋体" w:hAnsi="宋体" w:eastAsia="宋体" w:cs="宋体"/>
                <w:snapToGrid w:val="0"/>
                <w:color w:val="auto"/>
                <w:kern w:val="0"/>
                <w:sz w:val="18"/>
                <w:szCs w:val="18"/>
                <w:lang w:val="en-US" w:eastAsia="zh-CN"/>
              </w:rPr>
              <w:t>包括检查方式、目标及详细检查流程等）</w:t>
            </w:r>
            <w:r>
              <w:rPr>
                <w:rFonts w:hint="eastAsia" w:ascii="宋体" w:hAnsi="宋体" w:eastAsia="宋体" w:cs="宋体"/>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三、确定检查时间；</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b w:val="0"/>
                <w:bCs w:val="0"/>
                <w:snapToGrid w:val="0"/>
                <w:color w:val="auto"/>
                <w:kern w:val="0"/>
                <w:sz w:val="18"/>
                <w:szCs w:val="18"/>
              </w:rPr>
            </w:pPr>
            <w:r>
              <w:rPr>
                <w:rFonts w:hint="eastAsia" w:ascii="宋体" w:hAnsi="宋体" w:eastAsia="宋体" w:cs="宋体"/>
                <w:b w:val="0"/>
                <w:bCs w:val="0"/>
                <w:snapToGrid w:val="0"/>
                <w:color w:val="auto"/>
                <w:kern w:val="0"/>
                <w:sz w:val="18"/>
                <w:szCs w:val="18"/>
                <w:lang w:val="en-US" w:eastAsia="zh-CN"/>
              </w:rPr>
              <w:t>四、</w:t>
            </w:r>
            <w:r>
              <w:rPr>
                <w:rFonts w:hint="eastAsia" w:ascii="宋体" w:hAnsi="宋体" w:eastAsia="宋体" w:cs="宋体"/>
                <w:b w:val="0"/>
                <w:bCs w:val="0"/>
                <w:snapToGrid w:val="0"/>
                <w:color w:val="auto"/>
                <w:kern w:val="0"/>
                <w:sz w:val="18"/>
                <w:szCs w:val="18"/>
              </w:rPr>
              <w:t>公告或通知被检查宗教</w:t>
            </w:r>
            <w:r>
              <w:rPr>
                <w:rFonts w:hint="eastAsia" w:ascii="宋体" w:hAnsi="宋体" w:eastAsia="宋体" w:cs="宋体"/>
                <w:b w:val="0"/>
                <w:bCs w:val="0"/>
                <w:snapToGrid w:val="0"/>
                <w:color w:val="auto"/>
                <w:kern w:val="0"/>
                <w:sz w:val="18"/>
                <w:szCs w:val="18"/>
                <w:lang w:eastAsia="zh-CN"/>
              </w:rPr>
              <w:t>活动场所</w:t>
            </w:r>
            <w:r>
              <w:rPr>
                <w:rFonts w:hint="eastAsia" w:ascii="宋体" w:hAnsi="宋体" w:eastAsia="宋体" w:cs="宋体"/>
                <w:b w:val="0"/>
                <w:bCs w:val="0"/>
                <w:snapToGrid w:val="0"/>
                <w:color w:val="auto"/>
                <w:kern w:val="0"/>
                <w:sz w:val="18"/>
                <w:szCs w:val="18"/>
              </w:rPr>
              <w:t>（暗访不通知）</w:t>
            </w:r>
            <w:r>
              <w:rPr>
                <w:rFonts w:hint="eastAsia" w:ascii="宋体" w:hAnsi="宋体" w:eastAsia="宋体" w:cs="宋体"/>
                <w:b w:val="0"/>
                <w:bCs w:val="0"/>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五、前往被检查宗教活动场所检查；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kern w:val="0"/>
                <w:sz w:val="18"/>
                <w:szCs w:val="18"/>
                <w:lang w:val="en-US" w:eastAsia="zh-CN"/>
              </w:rPr>
              <w:t>六、形成检查记录，并备案存档。</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根据实际情况，采取以下的一种或多种方式进行检查：一、听取检查对象情况说明；二、查阅、调取、复制</w:t>
            </w:r>
            <w:r>
              <w:rPr>
                <w:rFonts w:hint="eastAsia" w:ascii="宋体" w:hAnsi="宋体" w:cs="宋体"/>
                <w:snapToGrid w:val="0"/>
                <w:color w:val="auto"/>
                <w:kern w:val="0"/>
                <w:sz w:val="18"/>
                <w:szCs w:val="18"/>
                <w:lang w:val="en-US" w:eastAsia="zh-CN"/>
              </w:rPr>
              <w:t>涉及检查内容的</w:t>
            </w:r>
            <w:r>
              <w:rPr>
                <w:rFonts w:hint="eastAsia" w:ascii="宋体" w:hAnsi="宋体" w:eastAsia="宋体" w:cs="宋体"/>
                <w:snapToGrid w:val="0"/>
                <w:color w:val="auto"/>
                <w:kern w:val="0"/>
                <w:sz w:val="18"/>
                <w:szCs w:val="18"/>
                <w:lang w:val="en-US" w:eastAsia="zh-CN"/>
              </w:rPr>
              <w:t>资料；三</w:t>
            </w:r>
            <w:r>
              <w:rPr>
                <w:rFonts w:hint="eastAsia" w:ascii="宋体" w:hAnsi="宋体" w:cs="宋体"/>
                <w:snapToGrid w:val="0"/>
                <w:color w:val="auto"/>
                <w:kern w:val="0"/>
                <w:sz w:val="18"/>
                <w:szCs w:val="18"/>
                <w:lang w:val="en-US" w:eastAsia="zh-CN"/>
              </w:rPr>
              <w:t>、</w:t>
            </w:r>
            <w:r>
              <w:rPr>
                <w:rFonts w:hint="eastAsia" w:ascii="宋体" w:hAnsi="宋体" w:eastAsia="宋体" w:cs="宋体"/>
                <w:snapToGrid w:val="0"/>
                <w:color w:val="auto"/>
                <w:kern w:val="0"/>
                <w:sz w:val="18"/>
                <w:szCs w:val="18"/>
                <w:lang w:val="en-US" w:eastAsia="zh-CN"/>
              </w:rPr>
              <w:t>审查检查对象自查报告；四、组织实地调查、勘查；五、询问</w:t>
            </w:r>
            <w:r>
              <w:rPr>
                <w:rFonts w:hint="eastAsia" w:ascii="宋体" w:hAnsi="宋体" w:cs="宋体"/>
                <w:snapToGrid w:val="0"/>
                <w:color w:val="auto"/>
                <w:kern w:val="0"/>
                <w:sz w:val="18"/>
                <w:szCs w:val="18"/>
                <w:lang w:val="en-US" w:eastAsia="zh-CN"/>
              </w:rPr>
              <w:t>涉及检查内容的</w:t>
            </w:r>
            <w:r>
              <w:rPr>
                <w:rFonts w:hint="eastAsia" w:ascii="宋体" w:hAnsi="宋体" w:eastAsia="宋体" w:cs="宋体"/>
                <w:snapToGrid w:val="0"/>
                <w:color w:val="auto"/>
                <w:kern w:val="0"/>
                <w:sz w:val="18"/>
                <w:szCs w:val="18"/>
                <w:lang w:val="en-US" w:eastAsia="zh-CN"/>
              </w:rPr>
              <w:t>人员。</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rPr>
            </w:pPr>
            <w:r>
              <w:rPr>
                <w:rFonts w:hint="eastAsia" w:ascii="宋体" w:hAnsi="宋体" w:eastAsia="宋体" w:cs="宋体"/>
                <w:snapToGrid w:val="0"/>
                <w:color w:val="auto"/>
                <w:kern w:val="0"/>
                <w:sz w:val="18"/>
                <w:szCs w:val="18"/>
                <w:vertAlign w:val="baseline"/>
                <w:lang w:val="en-US" w:eastAsia="zh-CN"/>
              </w:rPr>
              <w:t>每年至少</w:t>
            </w:r>
            <w:r>
              <w:rPr>
                <w:rFonts w:hint="eastAsia" w:ascii="宋体" w:hAnsi="宋体" w:eastAsia="宋体" w:cs="宋体"/>
                <w:snapToGrid w:val="0"/>
                <w:color w:val="auto"/>
                <w:kern w:val="0"/>
                <w:sz w:val="18"/>
                <w:szCs w:val="18"/>
              </w:rPr>
              <w:t>对宗教</w:t>
            </w:r>
            <w:r>
              <w:rPr>
                <w:rFonts w:hint="eastAsia" w:ascii="宋体" w:hAnsi="宋体" w:eastAsia="宋体" w:cs="宋体"/>
                <w:snapToGrid w:val="0"/>
                <w:color w:val="auto"/>
                <w:kern w:val="0"/>
                <w:sz w:val="18"/>
                <w:szCs w:val="18"/>
                <w:lang w:eastAsia="zh-CN"/>
              </w:rPr>
              <w:t>活动场所</w:t>
            </w:r>
            <w:r>
              <w:rPr>
                <w:rFonts w:hint="eastAsia" w:ascii="宋体" w:hAnsi="宋体" w:eastAsia="宋体" w:cs="宋体"/>
                <w:snapToGrid w:val="0"/>
                <w:color w:val="auto"/>
                <w:kern w:val="0"/>
                <w:sz w:val="18"/>
                <w:szCs w:val="18"/>
                <w:lang w:val="en-US" w:eastAsia="zh-CN"/>
              </w:rPr>
              <w:t>进行一次随机抽样检查。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eastAsia="宋体" w:cs="宋体"/>
                <w:b/>
                <w:bCs/>
                <w:snapToGrid w:val="0"/>
                <w:color w:val="auto"/>
                <w:kern w:val="0"/>
                <w:sz w:val="18"/>
                <w:szCs w:val="18"/>
                <w:vertAlign w:val="baseline"/>
                <w:lang w:val="en-US" w:eastAsia="zh-CN"/>
              </w:rPr>
              <w:t>序号</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eastAsia="宋体" w:cs="宋体"/>
                <w:b/>
                <w:bCs/>
                <w:snapToGrid w:val="0"/>
                <w:color w:val="auto"/>
                <w:kern w:val="0"/>
                <w:sz w:val="18"/>
                <w:szCs w:val="18"/>
                <w:vertAlign w:val="baseline"/>
                <w:lang w:val="en-US" w:eastAsia="zh-CN"/>
              </w:rPr>
              <w:t>项目名称</w:t>
            </w:r>
          </w:p>
        </w:tc>
        <w:tc>
          <w:tcPr>
            <w:tcW w:w="1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项目设定依据</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检查权限</w:t>
            </w:r>
          </w:p>
        </w:tc>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eastAsia="宋体" w:cs="宋体"/>
                <w:b/>
                <w:bCs/>
                <w:snapToGrid w:val="0"/>
                <w:color w:val="auto"/>
                <w:kern w:val="0"/>
                <w:sz w:val="18"/>
                <w:szCs w:val="18"/>
                <w:vertAlign w:val="baseline"/>
                <w:lang w:val="en-US" w:eastAsia="zh-CN"/>
              </w:rPr>
              <w:t>检查</w:t>
            </w:r>
            <w:r>
              <w:rPr>
                <w:rFonts w:hint="eastAsia" w:ascii="宋体" w:hAnsi="宋体" w:cs="宋体"/>
                <w:b/>
                <w:bCs/>
                <w:snapToGrid w:val="0"/>
                <w:color w:val="auto"/>
                <w:kern w:val="0"/>
                <w:sz w:val="18"/>
                <w:szCs w:val="18"/>
                <w:vertAlign w:val="baseline"/>
                <w:lang w:val="en-US" w:eastAsia="zh-CN"/>
              </w:rPr>
              <w:t>标准</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检查范围</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检查内容</w:t>
            </w:r>
          </w:p>
        </w:tc>
        <w:tc>
          <w:tcPr>
            <w:tcW w:w="20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检查程序</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检查方式</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snapToGrid w:val="0"/>
                <w:color w:val="auto"/>
                <w:kern w:val="0"/>
                <w:sz w:val="18"/>
                <w:szCs w:val="18"/>
                <w:vertAlign w:val="baseline"/>
                <w:lang w:val="en-US" w:eastAsia="zh-CN" w:bidi="ar-SA"/>
              </w:rPr>
            </w:pPr>
            <w:r>
              <w:rPr>
                <w:rFonts w:hint="eastAsia" w:ascii="宋体" w:hAnsi="宋体" w:cs="宋体"/>
                <w:b/>
                <w:bCs/>
                <w:snapToGrid w:val="0"/>
                <w:color w:val="auto"/>
                <w:kern w:val="0"/>
                <w:sz w:val="18"/>
                <w:szCs w:val="18"/>
                <w:vertAlign w:val="baseline"/>
                <w:lang w:val="en-US"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0"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snapToGrid w:val="0"/>
                <w:color w:val="auto"/>
                <w:kern w:val="0"/>
                <w:sz w:val="18"/>
                <w:szCs w:val="18"/>
                <w:vertAlign w:val="baseline"/>
                <w:lang w:val="en-US" w:eastAsia="zh-CN"/>
              </w:rPr>
              <w:t>2</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sz w:val="18"/>
                <w:szCs w:val="18"/>
              </w:rPr>
              <w:t>对筹备设立的宗教活动场所进展情况进行监督检查</w:t>
            </w:r>
          </w:p>
        </w:tc>
        <w:tc>
          <w:tcPr>
            <w:tcW w:w="1965" w:type="dxa"/>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360" w:firstLineChars="200"/>
              <w:jc w:val="left"/>
              <w:textAlignment w:val="auto"/>
              <w:rPr>
                <w:rFonts w:hint="eastAsia" w:ascii="宋体" w:hAnsi="宋体" w:eastAsia="宋体" w:cs="宋体"/>
                <w:i w:val="0"/>
                <w:caps w:val="0"/>
                <w:color w:val="auto"/>
                <w:spacing w:val="0"/>
                <w:sz w:val="18"/>
                <w:szCs w:val="18"/>
              </w:rPr>
            </w:pPr>
            <w:r>
              <w:rPr>
                <w:rFonts w:hint="eastAsia" w:ascii="宋体" w:hAnsi="宋体" w:eastAsia="宋体" w:cs="宋体"/>
                <w:snapToGrid w:val="0"/>
                <w:color w:val="auto"/>
                <w:kern w:val="0"/>
                <w:sz w:val="18"/>
                <w:szCs w:val="18"/>
                <w:lang w:val="en-US" w:eastAsia="zh-CN"/>
              </w:rPr>
              <w:t>《宗教活动场所管理办法》</w:t>
            </w:r>
            <w:r>
              <w:rPr>
                <w:rFonts w:hint="eastAsia" w:ascii="宋体" w:hAnsi="宋体" w:eastAsia="宋体" w:cs="宋体"/>
                <w:snapToGrid w:val="0"/>
                <w:color w:val="auto"/>
                <w:kern w:val="0"/>
                <w:sz w:val="18"/>
                <w:szCs w:val="18"/>
              </w:rPr>
              <w:t>（国家宗教事务局令第</w:t>
            </w:r>
            <w:r>
              <w:rPr>
                <w:rFonts w:hint="eastAsia" w:ascii="宋体" w:hAnsi="宋体" w:eastAsia="宋体" w:cs="宋体"/>
                <w:snapToGrid w:val="0"/>
                <w:color w:val="auto"/>
                <w:kern w:val="0"/>
                <w:sz w:val="18"/>
                <w:szCs w:val="18"/>
                <w:lang w:val="en-US" w:eastAsia="zh-CN"/>
              </w:rPr>
              <w:t>19</w:t>
            </w:r>
            <w:r>
              <w:rPr>
                <w:rFonts w:hint="eastAsia" w:ascii="宋体" w:hAnsi="宋体" w:eastAsia="宋体" w:cs="宋体"/>
                <w:snapToGrid w:val="0"/>
                <w:color w:val="auto"/>
                <w:kern w:val="0"/>
                <w:sz w:val="18"/>
                <w:szCs w:val="18"/>
              </w:rPr>
              <w:t>号）</w:t>
            </w:r>
            <w:r>
              <w:rPr>
                <w:rFonts w:hint="eastAsia" w:ascii="宋体" w:hAnsi="宋体" w:eastAsia="宋体" w:cs="宋体"/>
                <w:i w:val="0"/>
                <w:caps w:val="0"/>
                <w:color w:val="auto"/>
                <w:spacing w:val="0"/>
                <w:sz w:val="18"/>
                <w:szCs w:val="18"/>
                <w:shd w:val="clear" w:color="auto" w:fill="FFFFFF"/>
              </w:rPr>
              <w:t>第十三条</w:t>
            </w:r>
            <w:r>
              <w:rPr>
                <w:rFonts w:hint="eastAsia" w:ascii="宋体" w:hAnsi="宋体" w:eastAsia="宋体" w:cs="宋体"/>
                <w:i w:val="0"/>
                <w:caps w:val="0"/>
                <w:color w:val="auto"/>
                <w:spacing w:val="0"/>
                <w:sz w:val="18"/>
                <w:szCs w:val="18"/>
                <w:shd w:val="clear" w:color="auto" w:fill="FFFFFF"/>
                <w:lang w:eastAsia="zh-CN"/>
              </w:rPr>
              <w:t>：</w:t>
            </w:r>
            <w:r>
              <w:rPr>
                <w:rFonts w:hint="eastAsia" w:ascii="宋体" w:hAnsi="宋体" w:eastAsia="宋体" w:cs="宋体"/>
                <w:i w:val="0"/>
                <w:caps w:val="0"/>
                <w:color w:val="auto"/>
                <w:spacing w:val="0"/>
                <w:sz w:val="18"/>
                <w:szCs w:val="18"/>
                <w:shd w:val="clear" w:color="auto" w:fill="FFFFFF"/>
              </w:rPr>
              <w:t>宗教活动场所的筹备设立事项，应当在批准的筹备设立期限内完成。筹备设立期限一般不超过五年。筹备组织应当将筹备情况及时向设立地的县级宗教事务部门报告。 设立地的县级以上地方宗教事务部门应当对筹备设立的进展情况进行监督检查。未在批准期限内完成宗教活动场所筹备设立事项的，经筹备设立批准机关批准可以适当延长，但最长不得超过两年。筹备设立事项在延长期限内仍然无法完成的，该筹备设立许可失效。提出筹备设立申请的宗教团体应当做好相关善后事宜。</w:t>
            </w:r>
          </w:p>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由设区的市、县级宗教事务部门实施</w:t>
            </w:r>
          </w:p>
        </w:tc>
        <w:tc>
          <w:tcPr>
            <w:tcW w:w="183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遵循依法实施、权利保障、高效便民、廉洁透明的原则，依照法定权限和程序，</w:t>
            </w:r>
            <w:r>
              <w:rPr>
                <w:rFonts w:hint="eastAsia" w:ascii="宋体" w:hAnsi="宋体" w:eastAsia="宋体" w:cs="宋体"/>
                <w:snapToGrid w:val="0"/>
                <w:color w:val="auto"/>
                <w:sz w:val="18"/>
                <w:szCs w:val="18"/>
              </w:rPr>
              <w:t>对筹备设立的宗教活动场所进展情况</w:t>
            </w:r>
            <w:r>
              <w:rPr>
                <w:rFonts w:hint="eastAsia" w:ascii="宋体" w:hAnsi="宋体" w:eastAsia="宋体" w:cs="宋体"/>
                <w:snapToGrid w:val="0"/>
                <w:color w:val="auto"/>
                <w:kern w:val="0"/>
                <w:sz w:val="18"/>
                <w:szCs w:val="18"/>
                <w:lang w:val="en-US" w:eastAsia="zh-CN"/>
              </w:rPr>
              <w:t>进行检查</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sz w:val="18"/>
                <w:szCs w:val="18"/>
                <w:lang w:eastAsia="zh-CN"/>
              </w:rPr>
              <w:t>辖区范围内获批准筹备设立的宗教活动场所</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sz w:val="18"/>
                <w:szCs w:val="18"/>
              </w:rPr>
              <w:t>筹备设立的宗教活动场所进展情况</w:t>
            </w:r>
          </w:p>
        </w:tc>
        <w:tc>
          <w:tcPr>
            <w:tcW w:w="202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eastAsia="zh-CN"/>
              </w:rPr>
              <w:t>一、</w:t>
            </w:r>
            <w:r>
              <w:rPr>
                <w:rFonts w:hint="eastAsia" w:ascii="宋体" w:hAnsi="宋体" w:eastAsia="宋体" w:cs="宋体"/>
                <w:snapToGrid w:val="0"/>
                <w:color w:val="auto"/>
                <w:kern w:val="0"/>
                <w:sz w:val="18"/>
                <w:szCs w:val="18"/>
              </w:rPr>
              <w:t>确定</w:t>
            </w:r>
            <w:r>
              <w:rPr>
                <w:rFonts w:hint="eastAsia" w:ascii="宋体" w:hAnsi="宋体" w:eastAsia="宋体" w:cs="宋体"/>
                <w:snapToGrid w:val="0"/>
                <w:color w:val="auto"/>
                <w:kern w:val="0"/>
                <w:sz w:val="18"/>
                <w:szCs w:val="18"/>
                <w:lang w:val="en-US" w:eastAsia="zh-CN"/>
              </w:rPr>
              <w:t>检查对象；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二、</w:t>
            </w:r>
            <w:r>
              <w:rPr>
                <w:rFonts w:hint="eastAsia" w:ascii="宋体" w:hAnsi="宋体" w:eastAsia="宋体" w:cs="宋体"/>
                <w:snapToGrid w:val="0"/>
                <w:color w:val="auto"/>
                <w:kern w:val="0"/>
                <w:sz w:val="18"/>
                <w:szCs w:val="18"/>
              </w:rPr>
              <w:t>制定检查方案</w:t>
            </w:r>
            <w:r>
              <w:rPr>
                <w:rFonts w:hint="eastAsia" w:ascii="宋体" w:hAnsi="宋体" w:eastAsia="宋体" w:cs="宋体"/>
                <w:snapToGrid w:val="0"/>
                <w:color w:val="auto"/>
                <w:kern w:val="0"/>
                <w:sz w:val="18"/>
                <w:szCs w:val="18"/>
                <w:lang w:eastAsia="zh-CN"/>
              </w:rPr>
              <w:t>（</w:t>
            </w:r>
            <w:r>
              <w:rPr>
                <w:rFonts w:hint="eastAsia" w:ascii="宋体" w:hAnsi="宋体" w:eastAsia="宋体" w:cs="宋体"/>
                <w:snapToGrid w:val="0"/>
                <w:color w:val="auto"/>
                <w:kern w:val="0"/>
                <w:sz w:val="18"/>
                <w:szCs w:val="18"/>
                <w:lang w:val="en-US" w:eastAsia="zh-CN"/>
              </w:rPr>
              <w:t>包括检查方式、目标及详细检查流程等）</w:t>
            </w:r>
            <w:r>
              <w:rPr>
                <w:rFonts w:hint="eastAsia" w:ascii="宋体" w:hAnsi="宋体" w:eastAsia="宋体" w:cs="宋体"/>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三、确定检查时间；</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b w:val="0"/>
                <w:bCs w:val="0"/>
                <w:snapToGrid w:val="0"/>
                <w:color w:val="auto"/>
                <w:kern w:val="0"/>
                <w:sz w:val="18"/>
                <w:szCs w:val="18"/>
              </w:rPr>
            </w:pPr>
            <w:r>
              <w:rPr>
                <w:rFonts w:hint="eastAsia" w:ascii="宋体" w:hAnsi="宋体" w:eastAsia="宋体" w:cs="宋体"/>
                <w:snapToGrid w:val="0"/>
                <w:color w:val="auto"/>
                <w:kern w:val="0"/>
                <w:sz w:val="18"/>
                <w:szCs w:val="18"/>
                <w:lang w:val="en-US" w:eastAsia="zh-CN"/>
              </w:rPr>
              <w:t>四、</w:t>
            </w:r>
            <w:r>
              <w:rPr>
                <w:rFonts w:hint="eastAsia" w:ascii="宋体" w:hAnsi="宋体" w:eastAsia="宋体" w:cs="宋体"/>
                <w:snapToGrid w:val="0"/>
                <w:color w:val="auto"/>
                <w:kern w:val="0"/>
                <w:sz w:val="18"/>
                <w:szCs w:val="18"/>
              </w:rPr>
              <w:t>公告或通知被检查宗</w:t>
            </w:r>
            <w:r>
              <w:rPr>
                <w:rFonts w:hint="eastAsia" w:ascii="宋体" w:hAnsi="宋体" w:eastAsia="宋体" w:cs="宋体"/>
                <w:b w:val="0"/>
                <w:bCs w:val="0"/>
                <w:snapToGrid w:val="0"/>
                <w:color w:val="auto"/>
                <w:kern w:val="0"/>
                <w:sz w:val="18"/>
                <w:szCs w:val="18"/>
              </w:rPr>
              <w:t>教</w:t>
            </w:r>
            <w:r>
              <w:rPr>
                <w:rFonts w:hint="eastAsia" w:ascii="宋体" w:hAnsi="宋体" w:eastAsia="宋体" w:cs="宋体"/>
                <w:b w:val="0"/>
                <w:bCs w:val="0"/>
                <w:snapToGrid w:val="0"/>
                <w:color w:val="auto"/>
                <w:kern w:val="0"/>
                <w:sz w:val="18"/>
                <w:szCs w:val="18"/>
                <w:lang w:eastAsia="zh-CN"/>
              </w:rPr>
              <w:t>活动场所</w:t>
            </w:r>
            <w:r>
              <w:rPr>
                <w:rFonts w:hint="eastAsia" w:ascii="宋体" w:hAnsi="宋体" w:eastAsia="宋体" w:cs="宋体"/>
                <w:b w:val="0"/>
                <w:bCs w:val="0"/>
                <w:snapToGrid w:val="0"/>
                <w:color w:val="auto"/>
                <w:kern w:val="0"/>
                <w:sz w:val="18"/>
                <w:szCs w:val="18"/>
              </w:rPr>
              <w:t>（暗访不通知）</w:t>
            </w:r>
            <w:r>
              <w:rPr>
                <w:rFonts w:hint="eastAsia" w:ascii="宋体" w:hAnsi="宋体" w:eastAsia="宋体" w:cs="宋体"/>
                <w:b w:val="0"/>
                <w:bCs w:val="0"/>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五、前往被检查宗教活动场所检查；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六、形成检查记录，并备案存档。</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根据实际情况，采取以下的一种或多种方式进行检查：一、听取检查对象情况说明；二、查阅、调取、复制相关资料；三审查检查对象自查报告；四、组织实地调查、勘查；五、询问有关人员。</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vertAlign w:val="baseline"/>
              </w:rPr>
            </w:pPr>
            <w:r>
              <w:rPr>
                <w:rFonts w:hint="eastAsia" w:ascii="宋体" w:hAnsi="宋体" w:eastAsia="宋体" w:cs="宋体"/>
                <w:i w:val="0"/>
                <w:caps w:val="0"/>
                <w:color w:val="auto"/>
                <w:spacing w:val="0"/>
                <w:sz w:val="18"/>
                <w:szCs w:val="18"/>
                <w:shd w:val="clear" w:color="auto" w:fill="FFFFFF"/>
              </w:rPr>
              <w:t>筹备设立期限</w:t>
            </w:r>
            <w:r>
              <w:rPr>
                <w:rFonts w:hint="eastAsia" w:ascii="宋体" w:hAnsi="宋体" w:cs="宋体"/>
                <w:i w:val="0"/>
                <w:caps w:val="0"/>
                <w:color w:val="auto"/>
                <w:spacing w:val="0"/>
                <w:sz w:val="18"/>
                <w:szCs w:val="18"/>
                <w:shd w:val="clear" w:color="auto" w:fill="FFFFFF"/>
                <w:lang w:eastAsia="zh-CN"/>
              </w:rPr>
              <w:t>（含延长期限）</w:t>
            </w:r>
            <w:r>
              <w:rPr>
                <w:rFonts w:hint="eastAsia" w:ascii="宋体" w:hAnsi="宋体" w:eastAsia="宋体" w:cs="宋体"/>
                <w:i w:val="0"/>
                <w:caps w:val="0"/>
                <w:color w:val="auto"/>
                <w:spacing w:val="0"/>
                <w:sz w:val="18"/>
                <w:szCs w:val="18"/>
                <w:shd w:val="clear" w:color="auto" w:fill="FFFFFF"/>
              </w:rPr>
              <w:t>内</w:t>
            </w:r>
            <w:r>
              <w:rPr>
                <w:rFonts w:hint="eastAsia" w:ascii="宋体" w:hAnsi="宋体" w:cs="宋体"/>
                <w:i w:val="0"/>
                <w:caps w:val="0"/>
                <w:color w:val="auto"/>
                <w:spacing w:val="0"/>
                <w:sz w:val="18"/>
                <w:szCs w:val="18"/>
                <w:shd w:val="clear" w:color="auto" w:fill="FFFFFF"/>
                <w:lang w:eastAsia="zh-CN"/>
              </w:rPr>
              <w:t>，</w:t>
            </w:r>
            <w:r>
              <w:rPr>
                <w:rFonts w:hint="eastAsia" w:ascii="宋体" w:hAnsi="宋体" w:eastAsia="宋体" w:cs="宋体"/>
                <w:snapToGrid w:val="0"/>
                <w:color w:val="auto"/>
                <w:kern w:val="0"/>
                <w:sz w:val="18"/>
                <w:szCs w:val="18"/>
                <w:vertAlign w:val="baseline"/>
                <w:lang w:val="en-US" w:eastAsia="zh-CN"/>
              </w:rPr>
              <w:t>每年至少</w:t>
            </w:r>
            <w:r>
              <w:rPr>
                <w:rFonts w:hint="eastAsia" w:ascii="宋体" w:hAnsi="宋体" w:eastAsia="宋体" w:cs="宋体"/>
                <w:snapToGrid w:val="0"/>
                <w:color w:val="auto"/>
                <w:kern w:val="0"/>
                <w:sz w:val="18"/>
                <w:szCs w:val="18"/>
              </w:rPr>
              <w:t>对宗教</w:t>
            </w:r>
            <w:r>
              <w:rPr>
                <w:rFonts w:hint="eastAsia" w:ascii="宋体" w:hAnsi="宋体" w:eastAsia="宋体" w:cs="宋体"/>
                <w:snapToGrid w:val="0"/>
                <w:color w:val="auto"/>
                <w:kern w:val="0"/>
                <w:sz w:val="18"/>
                <w:szCs w:val="18"/>
                <w:lang w:eastAsia="zh-CN"/>
              </w:rPr>
              <w:t>活动场所</w:t>
            </w:r>
            <w:r>
              <w:rPr>
                <w:rFonts w:hint="eastAsia" w:ascii="宋体" w:hAnsi="宋体" w:eastAsia="宋体" w:cs="宋体"/>
                <w:snapToGrid w:val="0"/>
                <w:color w:val="auto"/>
                <w:kern w:val="0"/>
                <w:sz w:val="18"/>
                <w:szCs w:val="18"/>
                <w:lang w:val="en-US" w:eastAsia="zh-CN"/>
              </w:rPr>
              <w:t>进行一次随机抽样检查。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vertAlign w:val="baseline"/>
                <w:lang w:val="en-US" w:eastAsia="zh-CN"/>
              </w:rPr>
            </w:pPr>
            <w:r>
              <w:rPr>
                <w:rFonts w:hint="eastAsia" w:ascii="宋体" w:hAnsi="宋体" w:eastAsia="宋体" w:cs="宋体"/>
                <w:b/>
                <w:bCs/>
                <w:snapToGrid w:val="0"/>
                <w:color w:val="auto"/>
                <w:kern w:val="0"/>
                <w:sz w:val="18"/>
                <w:szCs w:val="18"/>
                <w:vertAlign w:val="baseline"/>
                <w:lang w:val="en-US" w:eastAsia="zh-CN"/>
              </w:rPr>
              <w:t>序号</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sz w:val="18"/>
                <w:szCs w:val="18"/>
              </w:rPr>
            </w:pPr>
            <w:r>
              <w:rPr>
                <w:rFonts w:hint="eastAsia" w:ascii="宋体" w:hAnsi="宋体" w:eastAsia="宋体" w:cs="宋体"/>
                <w:b/>
                <w:bCs/>
                <w:snapToGrid w:val="0"/>
                <w:color w:val="auto"/>
                <w:kern w:val="0"/>
                <w:sz w:val="18"/>
                <w:szCs w:val="18"/>
                <w:vertAlign w:val="baseline"/>
                <w:lang w:val="en-US" w:eastAsia="zh-CN"/>
              </w:rPr>
              <w:t>项目名称</w:t>
            </w:r>
          </w:p>
        </w:tc>
        <w:tc>
          <w:tcPr>
            <w:tcW w:w="1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cs="宋体"/>
                <w:b/>
                <w:bCs/>
                <w:snapToGrid w:val="0"/>
                <w:color w:val="auto"/>
                <w:kern w:val="0"/>
                <w:sz w:val="18"/>
                <w:szCs w:val="18"/>
                <w:vertAlign w:val="baseline"/>
                <w:lang w:val="en-US" w:eastAsia="zh-CN"/>
              </w:rPr>
              <w:t>项目设定依据</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cs="宋体"/>
                <w:b/>
                <w:bCs/>
                <w:snapToGrid w:val="0"/>
                <w:color w:val="auto"/>
                <w:kern w:val="0"/>
                <w:sz w:val="18"/>
                <w:szCs w:val="18"/>
                <w:vertAlign w:val="baseline"/>
                <w:lang w:val="en-US" w:eastAsia="zh-CN"/>
              </w:rPr>
              <w:t>检查权限</w:t>
            </w:r>
          </w:p>
        </w:tc>
        <w:tc>
          <w:tcPr>
            <w:tcW w:w="183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b/>
                <w:bCs/>
                <w:snapToGrid w:val="0"/>
                <w:color w:val="auto"/>
                <w:kern w:val="0"/>
                <w:sz w:val="18"/>
                <w:szCs w:val="18"/>
                <w:vertAlign w:val="baseline"/>
                <w:lang w:val="en-US" w:eastAsia="zh-CN"/>
              </w:rPr>
              <w:t>检查</w:t>
            </w:r>
            <w:r>
              <w:rPr>
                <w:rFonts w:hint="eastAsia" w:ascii="宋体" w:hAnsi="宋体" w:cs="宋体"/>
                <w:b/>
                <w:bCs/>
                <w:snapToGrid w:val="0"/>
                <w:color w:val="auto"/>
                <w:kern w:val="0"/>
                <w:sz w:val="18"/>
                <w:szCs w:val="18"/>
                <w:vertAlign w:val="baseline"/>
                <w:lang w:val="en-US" w:eastAsia="zh-CN"/>
              </w:rPr>
              <w:t>标准</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sz w:val="18"/>
                <w:szCs w:val="18"/>
                <w:lang w:eastAsia="zh-CN"/>
              </w:rPr>
            </w:pPr>
            <w:r>
              <w:rPr>
                <w:rFonts w:hint="eastAsia" w:ascii="宋体" w:hAnsi="宋体" w:cs="宋体"/>
                <w:b/>
                <w:bCs/>
                <w:snapToGrid w:val="0"/>
                <w:color w:val="auto"/>
                <w:kern w:val="0"/>
                <w:sz w:val="18"/>
                <w:szCs w:val="18"/>
                <w:vertAlign w:val="baseline"/>
                <w:lang w:val="en-US" w:eastAsia="zh-CN"/>
              </w:rPr>
              <w:t>检查范围</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sz w:val="18"/>
                <w:szCs w:val="18"/>
              </w:rPr>
            </w:pPr>
            <w:r>
              <w:rPr>
                <w:rFonts w:hint="eastAsia" w:ascii="宋体" w:hAnsi="宋体" w:cs="宋体"/>
                <w:b/>
                <w:bCs/>
                <w:snapToGrid w:val="0"/>
                <w:color w:val="auto"/>
                <w:kern w:val="0"/>
                <w:sz w:val="18"/>
                <w:szCs w:val="18"/>
                <w:vertAlign w:val="baseline"/>
                <w:lang w:val="en-US" w:eastAsia="zh-CN"/>
              </w:rPr>
              <w:t>检查内容</w:t>
            </w:r>
          </w:p>
        </w:tc>
        <w:tc>
          <w:tcPr>
            <w:tcW w:w="20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cs="宋体"/>
                <w:b/>
                <w:bCs/>
                <w:snapToGrid w:val="0"/>
                <w:color w:val="auto"/>
                <w:kern w:val="0"/>
                <w:sz w:val="18"/>
                <w:szCs w:val="18"/>
                <w:vertAlign w:val="baseline"/>
                <w:lang w:val="en-US" w:eastAsia="zh-CN"/>
              </w:rPr>
              <w:t>检查程序</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cs="宋体"/>
                <w:b/>
                <w:bCs/>
                <w:snapToGrid w:val="0"/>
                <w:color w:val="auto"/>
                <w:kern w:val="0"/>
                <w:sz w:val="18"/>
                <w:szCs w:val="18"/>
                <w:vertAlign w:val="baseline"/>
                <w:lang w:val="en-US" w:eastAsia="zh-CN"/>
              </w:rPr>
              <w:t>检查方式</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18"/>
                <w:szCs w:val="18"/>
                <w:shd w:val="clear" w:color="auto" w:fill="FFFFFF"/>
              </w:rPr>
            </w:pPr>
            <w:r>
              <w:rPr>
                <w:rFonts w:hint="eastAsia" w:ascii="宋体" w:hAnsi="宋体" w:cs="宋体"/>
                <w:b/>
                <w:bCs/>
                <w:snapToGrid w:val="0"/>
                <w:color w:val="auto"/>
                <w:kern w:val="0"/>
                <w:sz w:val="18"/>
                <w:szCs w:val="18"/>
                <w:vertAlign w:val="baseline"/>
                <w:lang w:val="en-US" w:eastAsia="zh-CN"/>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5" w:hRule="atLeast"/>
          <w:jc w:val="center"/>
        </w:trPr>
        <w:tc>
          <w:tcPr>
            <w:tcW w:w="64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宋体" w:hAnsi="宋体" w:eastAsia="宋体" w:cs="宋体"/>
                <w:snapToGrid w:val="0"/>
                <w:color w:val="auto"/>
                <w:kern w:val="0"/>
                <w:sz w:val="18"/>
                <w:szCs w:val="18"/>
                <w:vertAlign w:val="baseline"/>
                <w:lang w:val="en-US" w:eastAsia="zh-CN"/>
              </w:rPr>
            </w:pPr>
            <w:r>
              <w:rPr>
                <w:rFonts w:hint="eastAsia" w:ascii="宋体" w:hAnsi="宋体" w:cs="宋体"/>
                <w:snapToGrid w:val="0"/>
                <w:color w:val="auto"/>
                <w:kern w:val="0"/>
                <w:sz w:val="18"/>
                <w:szCs w:val="18"/>
                <w:vertAlign w:val="baseline"/>
                <w:lang w:val="en-US" w:eastAsia="zh-CN"/>
              </w:rPr>
              <w:t>3</w:t>
            </w:r>
          </w:p>
        </w:tc>
        <w:tc>
          <w:tcPr>
            <w:tcW w:w="16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宋体" w:cs="宋体"/>
                <w:snapToGrid w:val="0"/>
                <w:color w:val="auto"/>
                <w:sz w:val="18"/>
                <w:szCs w:val="18"/>
              </w:rPr>
            </w:pPr>
            <w:r>
              <w:rPr>
                <w:rFonts w:hint="eastAsia" w:ascii="宋体" w:hAnsi="宋体" w:eastAsia="宋体" w:cs="宋体"/>
                <w:b w:val="0"/>
                <w:i w:val="0"/>
                <w:caps w:val="0"/>
                <w:color w:val="000000"/>
                <w:spacing w:val="0"/>
                <w:sz w:val="18"/>
                <w:szCs w:val="18"/>
                <w:shd w:val="clear" w:color="auto" w:fill="FFFFFF"/>
              </w:rPr>
              <w:t>对宗教团体、宗教院校、宗教活动场所进行财务、资产检查</w:t>
            </w:r>
          </w:p>
        </w:tc>
        <w:tc>
          <w:tcPr>
            <w:tcW w:w="19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《宗教活动场所管理办法》</w:t>
            </w:r>
            <w:r>
              <w:rPr>
                <w:rFonts w:hint="eastAsia" w:ascii="宋体" w:hAnsi="宋体" w:eastAsia="宋体" w:cs="宋体"/>
                <w:snapToGrid w:val="0"/>
                <w:color w:val="auto"/>
                <w:kern w:val="0"/>
                <w:sz w:val="18"/>
                <w:szCs w:val="18"/>
              </w:rPr>
              <w:t>（国家宗教事务局令第</w:t>
            </w:r>
            <w:r>
              <w:rPr>
                <w:rFonts w:hint="eastAsia" w:ascii="宋体" w:hAnsi="宋体" w:eastAsia="宋体" w:cs="宋体"/>
                <w:snapToGrid w:val="0"/>
                <w:color w:val="auto"/>
                <w:kern w:val="0"/>
                <w:sz w:val="18"/>
                <w:szCs w:val="18"/>
                <w:lang w:val="en-US" w:eastAsia="zh-CN"/>
              </w:rPr>
              <w:t>19</w:t>
            </w:r>
            <w:r>
              <w:rPr>
                <w:rFonts w:hint="eastAsia" w:ascii="宋体" w:hAnsi="宋体" w:eastAsia="宋体" w:cs="宋体"/>
                <w:snapToGrid w:val="0"/>
                <w:color w:val="auto"/>
                <w:kern w:val="0"/>
                <w:sz w:val="18"/>
                <w:szCs w:val="18"/>
              </w:rPr>
              <w:t>号）</w:t>
            </w:r>
            <w:r>
              <w:rPr>
                <w:rFonts w:hint="eastAsia" w:ascii="宋体" w:hAnsi="宋体" w:eastAsia="宋体" w:cs="宋体"/>
                <w:i w:val="0"/>
                <w:caps w:val="0"/>
                <w:color w:val="auto"/>
                <w:spacing w:val="0"/>
                <w:sz w:val="18"/>
                <w:szCs w:val="18"/>
                <w:shd w:val="clear" w:color="auto" w:fill="FFFFFF"/>
              </w:rPr>
              <w:t>第</w:t>
            </w:r>
            <w:r>
              <w:rPr>
                <w:rFonts w:hint="eastAsia" w:ascii="宋体" w:hAnsi="宋体" w:cs="宋体"/>
                <w:i w:val="0"/>
                <w:caps w:val="0"/>
                <w:color w:val="auto"/>
                <w:spacing w:val="0"/>
                <w:sz w:val="18"/>
                <w:szCs w:val="18"/>
                <w:shd w:val="clear" w:color="auto" w:fill="FFFFFF"/>
                <w:lang w:eastAsia="zh-CN"/>
              </w:rPr>
              <w:t>五十八</w:t>
            </w:r>
            <w:r>
              <w:rPr>
                <w:rFonts w:hint="eastAsia" w:ascii="宋体" w:hAnsi="宋体" w:eastAsia="宋体" w:cs="宋体"/>
                <w:i w:val="0"/>
                <w:caps w:val="0"/>
                <w:color w:val="auto"/>
                <w:spacing w:val="0"/>
                <w:sz w:val="18"/>
                <w:szCs w:val="18"/>
                <w:shd w:val="clear" w:color="auto" w:fill="FFFFFF"/>
              </w:rPr>
              <w:t>条</w:t>
            </w:r>
            <w:r>
              <w:rPr>
                <w:rFonts w:hint="eastAsia" w:ascii="宋体" w:hAnsi="宋体" w:cs="宋体"/>
                <w:i w:val="0"/>
                <w:caps w:val="0"/>
                <w:color w:val="auto"/>
                <w:spacing w:val="0"/>
                <w:sz w:val="18"/>
                <w:szCs w:val="18"/>
                <w:shd w:val="clear" w:color="auto" w:fill="FFFFFF"/>
                <w:lang w:eastAsia="zh-CN"/>
              </w:rPr>
              <w:t>第三款</w:t>
            </w:r>
            <w:r>
              <w:rPr>
                <w:rFonts w:hint="eastAsia" w:ascii="宋体" w:hAnsi="宋体" w:eastAsia="宋体" w:cs="宋体"/>
                <w:i w:val="0"/>
                <w:caps w:val="0"/>
                <w:color w:val="auto"/>
                <w:spacing w:val="0"/>
                <w:sz w:val="18"/>
                <w:szCs w:val="18"/>
                <w:shd w:val="clear" w:color="auto" w:fill="FFFFFF"/>
                <w:lang w:eastAsia="zh-CN"/>
              </w:rPr>
              <w:t>：</w:t>
            </w:r>
            <w:r>
              <w:rPr>
                <w:rFonts w:hint="eastAsia" w:ascii="宋体" w:hAnsi="宋体" w:eastAsia="宋体" w:cs="宋体"/>
                <w:b w:val="0"/>
                <w:i w:val="0"/>
                <w:caps w:val="0"/>
                <w:color w:val="000000"/>
                <w:spacing w:val="0"/>
                <w:sz w:val="18"/>
                <w:szCs w:val="18"/>
                <w:shd w:val="clear" w:color="auto" w:fill="FFFFFF"/>
              </w:rPr>
              <w:t>政府有关部门可以组织对宗教团体、宗教院校、宗教活动场所进行财务、资产检查和审计</w:t>
            </w:r>
            <w:r>
              <w:rPr>
                <w:rFonts w:hint="eastAsia" w:ascii="宋体" w:hAnsi="宋体" w:cs="宋体"/>
                <w:b w:val="0"/>
                <w:i w:val="0"/>
                <w:caps w:val="0"/>
                <w:color w:val="000000"/>
                <w:spacing w:val="0"/>
                <w:sz w:val="18"/>
                <w:szCs w:val="18"/>
                <w:shd w:val="clear" w:color="auto" w:fill="FFFFFF"/>
                <w:lang w:eastAsia="zh-CN"/>
              </w:rPr>
              <w:t>。</w:t>
            </w:r>
          </w:p>
        </w:tc>
        <w:tc>
          <w:tcPr>
            <w:tcW w:w="189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由设区的市、县级宗教事务部门实施</w:t>
            </w:r>
          </w:p>
        </w:tc>
        <w:tc>
          <w:tcPr>
            <w:tcW w:w="183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遵循依法实施、权利保障、高效便民、廉洁透明的原则，依照法定权限和程序，对</w:t>
            </w:r>
            <w:r>
              <w:rPr>
                <w:rFonts w:hint="eastAsia" w:ascii="宋体" w:hAnsi="宋体" w:eastAsia="宋体" w:cs="宋体"/>
                <w:b w:val="0"/>
                <w:i w:val="0"/>
                <w:caps w:val="0"/>
                <w:color w:val="000000"/>
                <w:spacing w:val="0"/>
                <w:sz w:val="18"/>
                <w:szCs w:val="18"/>
                <w:shd w:val="clear" w:color="auto" w:fill="FFFFFF"/>
              </w:rPr>
              <w:t>宗教团体、宗教院校、宗教活动场所</w:t>
            </w:r>
            <w:r>
              <w:rPr>
                <w:rFonts w:hint="eastAsia" w:ascii="宋体" w:hAnsi="宋体" w:cs="宋体"/>
                <w:b w:val="0"/>
                <w:i w:val="0"/>
                <w:caps w:val="0"/>
                <w:color w:val="000000"/>
                <w:spacing w:val="0"/>
                <w:sz w:val="18"/>
                <w:szCs w:val="18"/>
                <w:shd w:val="clear" w:color="auto" w:fill="FFFFFF"/>
                <w:lang w:eastAsia="zh-CN"/>
              </w:rPr>
              <w:t>的</w:t>
            </w:r>
            <w:r>
              <w:rPr>
                <w:rFonts w:hint="eastAsia" w:ascii="宋体" w:hAnsi="宋体" w:eastAsia="宋体" w:cs="宋体"/>
                <w:b w:val="0"/>
                <w:i w:val="0"/>
                <w:caps w:val="0"/>
                <w:color w:val="000000"/>
                <w:spacing w:val="0"/>
                <w:sz w:val="18"/>
                <w:szCs w:val="18"/>
                <w:shd w:val="clear" w:color="auto" w:fill="FFFFFF"/>
              </w:rPr>
              <w:t>财务、资产</w:t>
            </w:r>
            <w:r>
              <w:rPr>
                <w:rFonts w:hint="eastAsia" w:ascii="宋体" w:hAnsi="宋体" w:eastAsia="宋体" w:cs="宋体"/>
                <w:snapToGrid w:val="0"/>
                <w:color w:val="auto"/>
                <w:sz w:val="18"/>
                <w:szCs w:val="18"/>
              </w:rPr>
              <w:t>情况</w:t>
            </w:r>
            <w:r>
              <w:rPr>
                <w:rFonts w:hint="eastAsia" w:ascii="宋体" w:hAnsi="宋体" w:eastAsia="宋体" w:cs="宋体"/>
                <w:snapToGrid w:val="0"/>
                <w:color w:val="auto"/>
                <w:kern w:val="0"/>
                <w:sz w:val="18"/>
                <w:szCs w:val="18"/>
                <w:lang w:val="en-US" w:eastAsia="zh-CN"/>
              </w:rPr>
              <w:t>进行检查</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sz w:val="18"/>
                <w:szCs w:val="18"/>
                <w:lang w:eastAsia="zh-CN"/>
              </w:rPr>
            </w:pPr>
            <w:r>
              <w:rPr>
                <w:rFonts w:hint="eastAsia" w:ascii="宋体" w:hAnsi="宋体" w:eastAsia="宋体" w:cs="宋体"/>
                <w:snapToGrid w:val="0"/>
                <w:color w:val="auto"/>
                <w:sz w:val="18"/>
                <w:szCs w:val="18"/>
                <w:lang w:eastAsia="zh-CN"/>
              </w:rPr>
              <w:t>辖区范围内的</w:t>
            </w:r>
            <w:r>
              <w:rPr>
                <w:rFonts w:hint="eastAsia" w:ascii="宋体" w:hAnsi="宋体" w:cs="宋体"/>
                <w:snapToGrid w:val="0"/>
                <w:color w:val="auto"/>
                <w:sz w:val="18"/>
                <w:szCs w:val="18"/>
                <w:lang w:eastAsia="zh-CN"/>
              </w:rPr>
              <w:t>宗教团体、宗教院校、</w:t>
            </w:r>
            <w:r>
              <w:rPr>
                <w:rFonts w:hint="eastAsia" w:ascii="宋体" w:hAnsi="宋体" w:eastAsia="宋体" w:cs="宋体"/>
                <w:snapToGrid w:val="0"/>
                <w:color w:val="auto"/>
                <w:sz w:val="18"/>
                <w:szCs w:val="18"/>
                <w:lang w:eastAsia="zh-CN"/>
              </w:rPr>
              <w:t>宗教活动场所</w:t>
            </w:r>
          </w:p>
        </w:tc>
        <w:tc>
          <w:tcPr>
            <w:tcW w:w="138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sz w:val="18"/>
                <w:szCs w:val="18"/>
              </w:rPr>
            </w:pPr>
            <w:r>
              <w:rPr>
                <w:rFonts w:hint="eastAsia" w:ascii="宋体" w:hAnsi="宋体" w:eastAsia="宋体" w:cs="宋体"/>
                <w:b w:val="0"/>
                <w:i w:val="0"/>
                <w:caps w:val="0"/>
                <w:color w:val="000000"/>
                <w:spacing w:val="0"/>
                <w:sz w:val="18"/>
                <w:szCs w:val="18"/>
                <w:shd w:val="clear" w:color="auto" w:fill="FFFFFF"/>
              </w:rPr>
              <w:t>宗教团体、宗教院校、宗教活动场所</w:t>
            </w:r>
            <w:r>
              <w:rPr>
                <w:rFonts w:hint="eastAsia" w:ascii="宋体" w:hAnsi="宋体" w:cs="宋体"/>
                <w:b w:val="0"/>
                <w:i w:val="0"/>
                <w:caps w:val="0"/>
                <w:color w:val="000000"/>
                <w:spacing w:val="0"/>
                <w:sz w:val="18"/>
                <w:szCs w:val="18"/>
                <w:shd w:val="clear" w:color="auto" w:fill="FFFFFF"/>
                <w:lang w:eastAsia="zh-CN"/>
              </w:rPr>
              <w:t>的</w:t>
            </w:r>
            <w:r>
              <w:rPr>
                <w:rFonts w:hint="eastAsia" w:ascii="宋体" w:hAnsi="宋体" w:eastAsia="宋体" w:cs="宋体"/>
                <w:b w:val="0"/>
                <w:i w:val="0"/>
                <w:caps w:val="0"/>
                <w:color w:val="000000"/>
                <w:spacing w:val="0"/>
                <w:sz w:val="18"/>
                <w:szCs w:val="18"/>
                <w:shd w:val="clear" w:color="auto" w:fill="FFFFFF"/>
              </w:rPr>
              <w:t>财务、资产</w:t>
            </w:r>
            <w:r>
              <w:rPr>
                <w:rFonts w:hint="eastAsia" w:ascii="宋体" w:hAnsi="宋体" w:eastAsia="宋体" w:cs="宋体"/>
                <w:snapToGrid w:val="0"/>
                <w:color w:val="auto"/>
                <w:sz w:val="18"/>
                <w:szCs w:val="18"/>
              </w:rPr>
              <w:t>情况</w:t>
            </w:r>
          </w:p>
        </w:tc>
        <w:tc>
          <w:tcPr>
            <w:tcW w:w="202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eastAsia="zh-CN"/>
              </w:rPr>
              <w:t>一、</w:t>
            </w:r>
            <w:r>
              <w:rPr>
                <w:rFonts w:hint="eastAsia" w:ascii="宋体" w:hAnsi="宋体" w:eastAsia="宋体" w:cs="宋体"/>
                <w:snapToGrid w:val="0"/>
                <w:color w:val="auto"/>
                <w:kern w:val="0"/>
                <w:sz w:val="18"/>
                <w:szCs w:val="18"/>
              </w:rPr>
              <w:t>确定</w:t>
            </w:r>
            <w:r>
              <w:rPr>
                <w:rFonts w:hint="eastAsia" w:ascii="宋体" w:hAnsi="宋体" w:eastAsia="宋体" w:cs="宋体"/>
                <w:snapToGrid w:val="0"/>
                <w:color w:val="auto"/>
                <w:kern w:val="0"/>
                <w:sz w:val="18"/>
                <w:szCs w:val="18"/>
                <w:lang w:val="en-US" w:eastAsia="zh-CN"/>
              </w:rPr>
              <w:t>检查对象；</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二、</w:t>
            </w:r>
            <w:r>
              <w:rPr>
                <w:rFonts w:hint="eastAsia" w:ascii="宋体" w:hAnsi="宋体" w:eastAsia="宋体" w:cs="宋体"/>
                <w:snapToGrid w:val="0"/>
                <w:color w:val="auto"/>
                <w:kern w:val="0"/>
                <w:sz w:val="18"/>
                <w:szCs w:val="18"/>
              </w:rPr>
              <w:t>制定检查方案</w:t>
            </w:r>
            <w:r>
              <w:rPr>
                <w:rFonts w:hint="eastAsia" w:ascii="宋体" w:hAnsi="宋体" w:eastAsia="宋体" w:cs="宋体"/>
                <w:snapToGrid w:val="0"/>
                <w:color w:val="auto"/>
                <w:kern w:val="0"/>
                <w:sz w:val="18"/>
                <w:szCs w:val="18"/>
                <w:lang w:eastAsia="zh-CN"/>
              </w:rPr>
              <w:t>（</w:t>
            </w:r>
            <w:r>
              <w:rPr>
                <w:rFonts w:hint="eastAsia" w:ascii="宋体" w:hAnsi="宋体" w:eastAsia="宋体" w:cs="宋体"/>
                <w:snapToGrid w:val="0"/>
                <w:color w:val="auto"/>
                <w:kern w:val="0"/>
                <w:sz w:val="18"/>
                <w:szCs w:val="18"/>
                <w:lang w:val="en-US" w:eastAsia="zh-CN"/>
              </w:rPr>
              <w:t>包括检查方式、目标及详细检查流程等）</w:t>
            </w:r>
            <w:r>
              <w:rPr>
                <w:rFonts w:hint="eastAsia" w:ascii="宋体" w:hAnsi="宋体" w:eastAsia="宋体" w:cs="宋体"/>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三、确定检查时间；</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b w:val="0"/>
                <w:bCs w:val="0"/>
                <w:snapToGrid w:val="0"/>
                <w:color w:val="auto"/>
                <w:kern w:val="0"/>
                <w:sz w:val="18"/>
                <w:szCs w:val="18"/>
              </w:rPr>
            </w:pPr>
            <w:r>
              <w:rPr>
                <w:rFonts w:hint="eastAsia" w:ascii="宋体" w:hAnsi="宋体" w:eastAsia="宋体" w:cs="宋体"/>
                <w:snapToGrid w:val="0"/>
                <w:color w:val="auto"/>
                <w:kern w:val="0"/>
                <w:sz w:val="18"/>
                <w:szCs w:val="18"/>
                <w:lang w:val="en-US" w:eastAsia="zh-CN"/>
              </w:rPr>
              <w:t>四、</w:t>
            </w:r>
            <w:r>
              <w:rPr>
                <w:rFonts w:hint="eastAsia" w:ascii="宋体" w:hAnsi="宋体" w:eastAsia="宋体" w:cs="宋体"/>
                <w:snapToGrid w:val="0"/>
                <w:color w:val="auto"/>
                <w:kern w:val="0"/>
                <w:sz w:val="18"/>
                <w:szCs w:val="18"/>
              </w:rPr>
              <w:t>公告或通知被检查</w:t>
            </w:r>
            <w:r>
              <w:rPr>
                <w:rFonts w:hint="eastAsia" w:ascii="宋体" w:hAnsi="宋体" w:eastAsia="宋体" w:cs="宋体"/>
                <w:b w:val="0"/>
                <w:i w:val="0"/>
                <w:caps w:val="0"/>
                <w:color w:val="000000"/>
                <w:spacing w:val="0"/>
                <w:sz w:val="18"/>
                <w:szCs w:val="18"/>
                <w:shd w:val="clear" w:color="auto" w:fill="FFFFFF"/>
              </w:rPr>
              <w:t>宗教团体、宗教院校、宗教活动场所</w:t>
            </w:r>
            <w:r>
              <w:rPr>
                <w:rFonts w:hint="eastAsia" w:ascii="宋体" w:hAnsi="宋体" w:eastAsia="宋体" w:cs="宋体"/>
                <w:b w:val="0"/>
                <w:bCs w:val="0"/>
                <w:snapToGrid w:val="0"/>
                <w:color w:val="auto"/>
                <w:kern w:val="0"/>
                <w:sz w:val="18"/>
                <w:szCs w:val="18"/>
              </w:rPr>
              <w:t>（暗访不通知）</w:t>
            </w:r>
            <w:r>
              <w:rPr>
                <w:rFonts w:hint="eastAsia" w:ascii="宋体" w:hAnsi="宋体" w:eastAsia="宋体" w:cs="宋体"/>
                <w:b w:val="0"/>
                <w:bCs w:val="0"/>
                <w:snapToGrid w:val="0"/>
                <w:color w:val="auto"/>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rPr>
            </w:pPr>
            <w:r>
              <w:rPr>
                <w:rFonts w:hint="eastAsia" w:ascii="宋体" w:hAnsi="宋体" w:eastAsia="宋体" w:cs="宋体"/>
                <w:snapToGrid w:val="0"/>
                <w:color w:val="auto"/>
                <w:kern w:val="0"/>
                <w:sz w:val="18"/>
                <w:szCs w:val="18"/>
                <w:lang w:val="en-US" w:eastAsia="zh-CN"/>
              </w:rPr>
              <w:t>五、前往被检查</w:t>
            </w:r>
            <w:r>
              <w:rPr>
                <w:rFonts w:hint="eastAsia" w:ascii="宋体" w:hAnsi="宋体" w:eastAsia="宋体" w:cs="宋体"/>
                <w:b w:val="0"/>
                <w:i w:val="0"/>
                <w:caps w:val="0"/>
                <w:color w:val="000000"/>
                <w:spacing w:val="0"/>
                <w:sz w:val="18"/>
                <w:szCs w:val="18"/>
                <w:shd w:val="clear" w:color="auto" w:fill="FFFFFF"/>
              </w:rPr>
              <w:t>宗教团体、宗教院校、宗教活动场所</w:t>
            </w:r>
            <w:r>
              <w:rPr>
                <w:rFonts w:hint="eastAsia" w:ascii="宋体" w:hAnsi="宋体" w:eastAsia="宋体" w:cs="宋体"/>
                <w:snapToGrid w:val="0"/>
                <w:color w:val="auto"/>
                <w:kern w:val="0"/>
                <w:sz w:val="18"/>
                <w:szCs w:val="18"/>
                <w:lang w:val="en-US" w:eastAsia="zh-CN"/>
              </w:rPr>
              <w:t>检查；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六、形成检查记录，并备案存档。</w:t>
            </w:r>
          </w:p>
        </w:tc>
        <w:tc>
          <w:tcPr>
            <w:tcW w:w="151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snapToGrid w:val="0"/>
                <w:color w:val="auto"/>
                <w:kern w:val="0"/>
                <w:sz w:val="18"/>
                <w:szCs w:val="18"/>
                <w:lang w:val="en-US" w:eastAsia="zh-CN"/>
              </w:rPr>
            </w:pPr>
            <w:r>
              <w:rPr>
                <w:rFonts w:hint="eastAsia" w:ascii="宋体" w:hAnsi="宋体" w:eastAsia="宋体" w:cs="宋体"/>
                <w:snapToGrid w:val="0"/>
                <w:color w:val="auto"/>
                <w:kern w:val="0"/>
                <w:sz w:val="18"/>
                <w:szCs w:val="18"/>
                <w:lang w:val="en-US" w:eastAsia="zh-CN"/>
              </w:rPr>
              <w:t>根据实际情况，采取以下的一种或多种方式进行检查：一、听取检查对象情况说明；二、查阅、调取、复制相关资料；三审查检查对象自查报告；四、组织实地调查、勘查；五、询问有关人员。</w:t>
            </w:r>
          </w:p>
        </w:tc>
        <w:tc>
          <w:tcPr>
            <w:tcW w:w="9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ascii="宋体" w:hAnsi="宋体" w:eastAsia="宋体" w:cs="宋体"/>
                <w:i w:val="0"/>
                <w:caps w:val="0"/>
                <w:color w:val="auto"/>
                <w:spacing w:val="0"/>
                <w:sz w:val="18"/>
                <w:szCs w:val="18"/>
                <w:shd w:val="clear" w:color="auto" w:fill="FFFFFF"/>
              </w:rPr>
            </w:pPr>
            <w:r>
              <w:rPr>
                <w:rFonts w:hint="eastAsia" w:ascii="宋体" w:hAnsi="宋体" w:eastAsia="宋体" w:cs="宋体"/>
                <w:i w:val="0"/>
                <w:caps w:val="0"/>
                <w:color w:val="auto"/>
                <w:spacing w:val="0"/>
                <w:sz w:val="18"/>
                <w:szCs w:val="18"/>
                <w:shd w:val="clear" w:color="auto" w:fill="FFFFFF"/>
              </w:rPr>
              <w:t>筹备设立期限</w:t>
            </w:r>
            <w:r>
              <w:rPr>
                <w:rFonts w:hint="eastAsia" w:ascii="宋体" w:hAnsi="宋体" w:cs="宋体"/>
                <w:i w:val="0"/>
                <w:caps w:val="0"/>
                <w:color w:val="auto"/>
                <w:spacing w:val="0"/>
                <w:sz w:val="18"/>
                <w:szCs w:val="18"/>
                <w:shd w:val="clear" w:color="auto" w:fill="FFFFFF"/>
                <w:lang w:eastAsia="zh-CN"/>
              </w:rPr>
              <w:t>（含延长期限）</w:t>
            </w:r>
            <w:r>
              <w:rPr>
                <w:rFonts w:hint="eastAsia" w:ascii="宋体" w:hAnsi="宋体" w:eastAsia="宋体" w:cs="宋体"/>
                <w:i w:val="0"/>
                <w:caps w:val="0"/>
                <w:color w:val="auto"/>
                <w:spacing w:val="0"/>
                <w:sz w:val="18"/>
                <w:szCs w:val="18"/>
                <w:shd w:val="clear" w:color="auto" w:fill="FFFFFF"/>
              </w:rPr>
              <w:t>内</w:t>
            </w:r>
            <w:r>
              <w:rPr>
                <w:rFonts w:hint="eastAsia" w:ascii="宋体" w:hAnsi="宋体" w:cs="宋体"/>
                <w:i w:val="0"/>
                <w:caps w:val="0"/>
                <w:color w:val="auto"/>
                <w:spacing w:val="0"/>
                <w:sz w:val="18"/>
                <w:szCs w:val="18"/>
                <w:shd w:val="clear" w:color="auto" w:fill="FFFFFF"/>
                <w:lang w:eastAsia="zh-CN"/>
              </w:rPr>
              <w:t>，</w:t>
            </w:r>
            <w:r>
              <w:rPr>
                <w:rFonts w:hint="eastAsia" w:ascii="宋体" w:hAnsi="宋体" w:eastAsia="宋体" w:cs="宋体"/>
                <w:snapToGrid w:val="0"/>
                <w:color w:val="auto"/>
                <w:kern w:val="0"/>
                <w:sz w:val="18"/>
                <w:szCs w:val="18"/>
                <w:vertAlign w:val="baseline"/>
                <w:lang w:val="en-US" w:eastAsia="zh-CN"/>
              </w:rPr>
              <w:t>每年至少</w:t>
            </w:r>
            <w:r>
              <w:rPr>
                <w:rFonts w:hint="eastAsia" w:ascii="宋体" w:hAnsi="宋体" w:eastAsia="宋体" w:cs="宋体"/>
                <w:snapToGrid w:val="0"/>
                <w:color w:val="auto"/>
                <w:kern w:val="0"/>
                <w:sz w:val="18"/>
                <w:szCs w:val="18"/>
              </w:rPr>
              <w:t>对</w:t>
            </w:r>
            <w:r>
              <w:rPr>
                <w:rFonts w:hint="eastAsia" w:ascii="宋体" w:hAnsi="宋体" w:eastAsia="宋体" w:cs="宋体"/>
                <w:b w:val="0"/>
                <w:i w:val="0"/>
                <w:caps w:val="0"/>
                <w:color w:val="000000"/>
                <w:spacing w:val="0"/>
                <w:sz w:val="18"/>
                <w:szCs w:val="18"/>
                <w:shd w:val="clear" w:color="auto" w:fill="FFFFFF"/>
              </w:rPr>
              <w:t>宗教团体、宗教院校、宗教活动场所</w:t>
            </w:r>
            <w:r>
              <w:rPr>
                <w:rFonts w:hint="eastAsia" w:ascii="宋体" w:hAnsi="宋体" w:eastAsia="宋体" w:cs="宋体"/>
                <w:snapToGrid w:val="0"/>
                <w:color w:val="auto"/>
                <w:kern w:val="0"/>
                <w:sz w:val="18"/>
                <w:szCs w:val="18"/>
                <w:lang w:val="en-US" w:eastAsia="zh-CN"/>
              </w:rPr>
              <w:t>进行一次随机抽样检查。</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MjI0Y2I5YTRjODJkZTc5YTVjODI4MWViOTU5OWYifQ=="/>
  </w:docVars>
  <w:rsids>
    <w:rsidRoot w:val="25764FB5"/>
    <w:rsid w:val="2576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仿宋_GB2312"/>
      <w:kern w:val="0"/>
      <w:sz w:val="32"/>
      <w:szCs w:val="3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2024-01-02T01:18:00Z</dcterms:created>
  <dc:creator>彩色沙漠</dc:creator>
  <cp:lastModifiedBy>彩色沙漠</cp:lastModifiedBy>
  <dcterms:modified xsi:type="dcterms:W3CDTF">2024-01-02T01:20:21Z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6E4C5284E7D54BC49C0FA71400C05660_11</vt:lpwstr>
  </property>
</Properties>
</file>